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0" w:type="dxa"/>
        <w:tblInd w:w="-172" w:type="dxa"/>
        <w:tblLayout w:type="fixed"/>
        <w:tblLook w:val="0000" w:firstRow="0" w:lastRow="0" w:firstColumn="0" w:lastColumn="0" w:noHBand="0" w:noVBand="0"/>
      </w:tblPr>
      <w:tblGrid>
        <w:gridCol w:w="3360"/>
        <w:gridCol w:w="280"/>
        <w:gridCol w:w="5880"/>
      </w:tblGrid>
      <w:tr w:rsidR="00BF17ED" w:rsidRPr="00BF17ED" w14:paraId="38799874" w14:textId="77777777">
        <w:trPr>
          <w:cantSplit/>
        </w:trPr>
        <w:tc>
          <w:tcPr>
            <w:tcW w:w="3360" w:type="dxa"/>
          </w:tcPr>
          <w:p w14:paraId="719C9E28" w14:textId="77777777" w:rsidR="00227857" w:rsidRPr="00BF17ED" w:rsidRDefault="00947E34">
            <w:pPr>
              <w:jc w:val="center"/>
              <w:rPr>
                <w:b/>
                <w:spacing w:val="-4"/>
                <w:sz w:val="26"/>
                <w:szCs w:val="26"/>
                <w:lang w:val="es-ES_tradnl"/>
              </w:rPr>
            </w:pPr>
            <w:bookmarkStart w:id="0" w:name="_GoBack"/>
            <w:bookmarkEnd w:id="0"/>
            <w:r w:rsidRPr="00BF17ED">
              <w:rPr>
                <w:b/>
                <w:spacing w:val="-4"/>
                <w:sz w:val="26"/>
                <w:szCs w:val="26"/>
                <w:lang w:val="es-ES_tradnl"/>
              </w:rPr>
              <w:t>BỘ Y TẾ</w:t>
            </w:r>
          </w:p>
          <w:p w14:paraId="206C50BB" w14:textId="77777777" w:rsidR="00227857" w:rsidRPr="00BF17ED" w:rsidRDefault="008F6202">
            <w:pPr>
              <w:jc w:val="center"/>
              <w:rPr>
                <w:b/>
                <w:sz w:val="20"/>
                <w:lang w:val="es-ES_tradnl"/>
              </w:rPr>
            </w:pPr>
            <w:r w:rsidRPr="00BF17ED">
              <w:rPr>
                <w:b/>
                <w:spacing w:val="-4"/>
                <w:sz w:val="26"/>
                <w:szCs w:val="26"/>
              </w:rPr>
              <mc:AlternateContent>
                <mc:Choice Requires="wps">
                  <w:drawing>
                    <wp:anchor distT="4294967295" distB="4294967295" distL="114300" distR="114300" simplePos="0" relativeHeight="251659776" behindDoc="0" locked="0" layoutInCell="1" allowOverlap="1" wp14:anchorId="399A689D" wp14:editId="73AC16AA">
                      <wp:simplePos x="0" y="0"/>
                      <wp:positionH relativeFrom="column">
                        <wp:posOffset>789940</wp:posOffset>
                      </wp:positionH>
                      <wp:positionV relativeFrom="paragraph">
                        <wp:posOffset>15239</wp:posOffset>
                      </wp:positionV>
                      <wp:extent cx="43815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642290EB" id="Line 2"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2pt,1.2pt" to="96.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muN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"/>
                  </w:pict>
                </mc:Fallback>
              </mc:AlternateContent>
            </w:r>
          </w:p>
          <w:p w14:paraId="7661D47F" w14:textId="77777777" w:rsidR="003868BB" w:rsidRPr="00BF17ED" w:rsidRDefault="003868BB" w:rsidP="003868BB">
            <w:pPr>
              <w:jc w:val="center"/>
              <w:rPr>
                <w:sz w:val="28"/>
                <w:szCs w:val="28"/>
                <w:lang w:val="es-ES_tradnl"/>
              </w:rPr>
            </w:pPr>
          </w:p>
          <w:p w14:paraId="2221FFAE" w14:textId="294E006C" w:rsidR="00227857" w:rsidRPr="00BF17ED" w:rsidRDefault="00947E34" w:rsidP="007D20DB">
            <w:pPr>
              <w:jc w:val="center"/>
              <w:rPr>
                <w:sz w:val="28"/>
                <w:szCs w:val="28"/>
                <w:lang w:val="es-ES_tradnl"/>
              </w:rPr>
            </w:pPr>
            <w:r w:rsidRPr="00BF17ED">
              <w:rPr>
                <w:sz w:val="28"/>
                <w:szCs w:val="28"/>
                <w:lang w:val="es-ES_tradnl"/>
              </w:rPr>
              <w:t xml:space="preserve">Số: </w:t>
            </w:r>
            <w:r w:rsidR="007D20DB" w:rsidRPr="00BF17ED">
              <w:rPr>
                <w:sz w:val="28"/>
                <w:szCs w:val="28"/>
                <w:lang w:val="es-ES_tradnl"/>
              </w:rPr>
              <w:t xml:space="preserve">  </w:t>
            </w:r>
            <w:r w:rsidR="00F324C7" w:rsidRPr="00BF17ED">
              <w:rPr>
                <w:sz w:val="28"/>
                <w:szCs w:val="28"/>
                <w:lang w:val="es-ES_tradnl"/>
              </w:rPr>
              <w:t xml:space="preserve">    </w:t>
            </w:r>
            <w:r w:rsidR="007D20DB" w:rsidRPr="00BF17ED">
              <w:rPr>
                <w:sz w:val="28"/>
                <w:szCs w:val="28"/>
                <w:lang w:val="es-ES_tradnl"/>
              </w:rPr>
              <w:t xml:space="preserve">   </w:t>
            </w:r>
            <w:r w:rsidRPr="00BF17ED">
              <w:rPr>
                <w:sz w:val="28"/>
                <w:szCs w:val="28"/>
                <w:lang w:val="es-ES_tradnl"/>
              </w:rPr>
              <w:t>/QĐ-BYT</w:t>
            </w:r>
          </w:p>
        </w:tc>
        <w:tc>
          <w:tcPr>
            <w:tcW w:w="280" w:type="dxa"/>
          </w:tcPr>
          <w:p w14:paraId="0D5A6D49" w14:textId="77777777" w:rsidR="00227857" w:rsidRPr="00BF17ED" w:rsidRDefault="00227857">
            <w:pPr>
              <w:ind w:right="191"/>
              <w:jc w:val="center"/>
              <w:rPr>
                <w:b/>
                <w:sz w:val="26"/>
                <w:lang w:val="es-ES_tradnl"/>
              </w:rPr>
            </w:pPr>
          </w:p>
        </w:tc>
        <w:tc>
          <w:tcPr>
            <w:tcW w:w="5880" w:type="dxa"/>
          </w:tcPr>
          <w:p w14:paraId="611F5066" w14:textId="77777777" w:rsidR="00227857" w:rsidRPr="00BF17ED" w:rsidRDefault="00947E34">
            <w:pPr>
              <w:ind w:right="191"/>
              <w:jc w:val="center"/>
              <w:rPr>
                <w:b/>
                <w:spacing w:val="-4"/>
                <w:sz w:val="26"/>
                <w:szCs w:val="26"/>
                <w:lang w:val="es-ES_tradnl"/>
              </w:rPr>
            </w:pPr>
            <w:r w:rsidRPr="00BF17ED">
              <w:rPr>
                <w:b/>
                <w:spacing w:val="-4"/>
                <w:sz w:val="26"/>
                <w:szCs w:val="26"/>
                <w:lang w:val="es-ES_tradnl"/>
              </w:rPr>
              <w:t>CỘNG HOÀ XÃ HỘI CHỦ NGHĨA VIỆT NAM</w:t>
            </w:r>
          </w:p>
          <w:p w14:paraId="095C52D1" w14:textId="77777777" w:rsidR="00227857" w:rsidRPr="00BF17ED" w:rsidRDefault="00947E34">
            <w:pPr>
              <w:ind w:right="191"/>
              <w:jc w:val="center"/>
              <w:rPr>
                <w:b/>
                <w:sz w:val="28"/>
                <w:szCs w:val="28"/>
                <w:lang w:val="es-ES_tradnl"/>
              </w:rPr>
            </w:pPr>
            <w:r w:rsidRPr="00BF17ED">
              <w:rPr>
                <w:b/>
                <w:sz w:val="28"/>
                <w:szCs w:val="28"/>
                <w:lang w:val="es-ES_tradnl"/>
              </w:rPr>
              <w:t>Độc lập - Tự do - Hạnh phúc</w:t>
            </w:r>
          </w:p>
          <w:p w14:paraId="35E1D5C5" w14:textId="77777777" w:rsidR="00227857" w:rsidRPr="00BF17ED" w:rsidRDefault="008F6202">
            <w:pPr>
              <w:jc w:val="center"/>
              <w:rPr>
                <w:b/>
                <w:vertAlign w:val="superscript"/>
                <w:lang w:val="es-ES_tradnl"/>
              </w:rPr>
            </w:pPr>
            <w:r w:rsidRPr="00BF17ED">
              <w:rPr>
                <w:b/>
                <w:spacing w:val="-4"/>
                <w:sz w:val="26"/>
                <w:szCs w:val="26"/>
              </w:rPr>
              <mc:AlternateContent>
                <mc:Choice Requires="wps">
                  <w:drawing>
                    <wp:anchor distT="4294967295" distB="4294967295" distL="114300" distR="114300" simplePos="0" relativeHeight="251656704" behindDoc="0" locked="0" layoutInCell="1" allowOverlap="1" wp14:anchorId="2BEE6A79" wp14:editId="74778164">
                      <wp:simplePos x="0" y="0"/>
                      <wp:positionH relativeFrom="column">
                        <wp:posOffset>932815</wp:posOffset>
                      </wp:positionH>
                      <wp:positionV relativeFrom="paragraph">
                        <wp:posOffset>23494</wp:posOffset>
                      </wp:positionV>
                      <wp:extent cx="1557020" cy="0"/>
                      <wp:effectExtent l="0" t="0" r="2413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7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133C1EC3"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45pt,1.85pt" to="196.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Vr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p09pD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"/>
                  </w:pict>
                </mc:Fallback>
              </mc:AlternateContent>
            </w:r>
          </w:p>
          <w:p w14:paraId="33D2C919" w14:textId="04ADD55F" w:rsidR="00227857" w:rsidRPr="00BF17ED" w:rsidRDefault="00947E34" w:rsidP="009423E1">
            <w:pPr>
              <w:jc w:val="center"/>
              <w:rPr>
                <w:b/>
                <w:sz w:val="28"/>
                <w:szCs w:val="28"/>
                <w:vertAlign w:val="superscript"/>
                <w:lang w:val="es-ES_tradnl"/>
              </w:rPr>
            </w:pPr>
            <w:r w:rsidRPr="00BF17ED">
              <w:rPr>
                <w:i/>
                <w:sz w:val="28"/>
                <w:szCs w:val="28"/>
                <w:lang w:val="es-ES_tradnl"/>
              </w:rPr>
              <w:t xml:space="preserve">Hà Nội, ngày </w:t>
            </w:r>
            <w:r w:rsidR="007D20DB" w:rsidRPr="00BF17ED">
              <w:rPr>
                <w:i/>
                <w:sz w:val="28"/>
                <w:szCs w:val="28"/>
                <w:lang w:val="es-ES_tradnl"/>
              </w:rPr>
              <w:t xml:space="preserve">   </w:t>
            </w:r>
            <w:r w:rsidRPr="00BF17ED">
              <w:rPr>
                <w:i/>
                <w:sz w:val="28"/>
                <w:szCs w:val="28"/>
                <w:lang w:val="es-ES_tradnl"/>
              </w:rPr>
              <w:t xml:space="preserve"> tháng </w:t>
            </w:r>
            <w:r w:rsidR="007D20DB" w:rsidRPr="00BF17ED">
              <w:rPr>
                <w:i/>
                <w:sz w:val="28"/>
                <w:szCs w:val="28"/>
                <w:lang w:val="es-ES_tradnl"/>
              </w:rPr>
              <w:t xml:space="preserve">  </w:t>
            </w:r>
            <w:r w:rsidR="00134DE7" w:rsidRPr="00BF17ED">
              <w:rPr>
                <w:i/>
                <w:sz w:val="28"/>
                <w:szCs w:val="28"/>
                <w:lang w:val="es-ES_tradnl"/>
              </w:rPr>
              <w:t xml:space="preserve"> </w:t>
            </w:r>
            <w:r w:rsidRPr="00BF17ED">
              <w:rPr>
                <w:i/>
                <w:sz w:val="28"/>
                <w:szCs w:val="28"/>
                <w:lang w:val="es-ES_tradnl"/>
              </w:rPr>
              <w:t>năm 20</w:t>
            </w:r>
            <w:r w:rsidR="00581D2F" w:rsidRPr="00BF17ED">
              <w:rPr>
                <w:i/>
                <w:sz w:val="28"/>
                <w:szCs w:val="28"/>
                <w:lang w:val="es-ES_tradnl"/>
              </w:rPr>
              <w:t>2</w:t>
            </w:r>
            <w:r w:rsidR="009423E1" w:rsidRPr="00BF17ED">
              <w:rPr>
                <w:i/>
                <w:sz w:val="28"/>
                <w:szCs w:val="28"/>
                <w:lang w:val="es-ES_tradnl"/>
              </w:rPr>
              <w:t>2</w:t>
            </w:r>
          </w:p>
        </w:tc>
      </w:tr>
    </w:tbl>
    <w:p w14:paraId="2BDA61D9" w14:textId="3F177900" w:rsidR="00227857" w:rsidRPr="00BF17ED" w:rsidRDefault="004731AC">
      <w:pPr>
        <w:ind w:right="-79"/>
        <w:rPr>
          <w:b/>
          <w:lang w:val="es-ES_tradnl"/>
        </w:rPr>
      </w:pPr>
      <w:r w:rsidRPr="00BF17ED">
        <w:rPr>
          <w:b/>
        </w:rPr>
        <mc:AlternateContent>
          <mc:Choice Requires="wps">
            <w:drawing>
              <wp:anchor distT="0" distB="0" distL="114300" distR="114300" simplePos="0" relativeHeight="251663872" behindDoc="0" locked="0" layoutInCell="1" allowOverlap="1" wp14:anchorId="0289BD9C" wp14:editId="2F6E880C">
                <wp:simplePos x="0" y="0"/>
                <wp:positionH relativeFrom="column">
                  <wp:posOffset>2590799</wp:posOffset>
                </wp:positionH>
                <wp:positionV relativeFrom="paragraph">
                  <wp:posOffset>-1191260</wp:posOffset>
                </wp:positionV>
                <wp:extent cx="733425" cy="2476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33425" cy="247650"/>
                        </a:xfrm>
                        <a:prstGeom prst="rect">
                          <a:avLst/>
                        </a:prstGeom>
                        <a:solidFill>
                          <a:schemeClr val="lt1"/>
                        </a:solidFill>
                        <a:ln w="6350">
                          <a:solidFill>
                            <a:schemeClr val="bg1"/>
                          </a:solidFill>
                        </a:ln>
                      </wps:spPr>
                      <wps:txbx>
                        <w:txbxContent>
                          <w:p w14:paraId="2E26086B" w14:textId="77777777" w:rsidR="004731AC" w:rsidRPr="004731AC" w:rsidRDefault="004731AC">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type w14:anchorId="0289BD9C" id="_x0000_t202" coordsize="21600,21600" o:spt="202" path="m,l,21600r21600,l21600,xe">
                <v:stroke joinstyle="miter"/>
                <v:path gradientshapeok="t" o:connecttype="rect"/>
              </v:shapetype>
              <v:shape id="Text Box 5" o:spid="_x0000_s1026" type="#_x0000_t202" style="position:absolute;margin-left:204pt;margin-top:-93.8pt;width:57.75pt;height:19.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" fillcolor="white [3201]" strokecolor="white [3212]" strokeweight=".5pt">
                <v:textbox>
                  <w:txbxContent>
                    <w:p w14:paraId="2E26086B" w14:textId="77777777" w:rsidR="004731AC" w:rsidRPr="004731AC" w:rsidRDefault="004731AC">
                      <w:pPr>
                        <w:rPr>
                          <w:color w:val="FFFFFF" w:themeColor="background1"/>
                        </w:rPr>
                      </w:pPr>
                    </w:p>
                  </w:txbxContent>
                </v:textbox>
              </v:shape>
            </w:pict>
          </mc:Fallback>
        </mc:AlternateContent>
      </w:r>
      <w:r w:rsidRPr="00BF17ED">
        <w:rPr>
          <w:b/>
        </w:rPr>
        <mc:AlternateContent>
          <mc:Choice Requires="wps">
            <w:drawing>
              <wp:anchor distT="0" distB="0" distL="114300" distR="114300" simplePos="0" relativeHeight="251662848" behindDoc="0" locked="0" layoutInCell="1" allowOverlap="1" wp14:anchorId="0620A87B" wp14:editId="2DF841BB">
                <wp:simplePos x="0" y="0"/>
                <wp:positionH relativeFrom="column">
                  <wp:posOffset>2676525</wp:posOffset>
                </wp:positionH>
                <wp:positionV relativeFrom="paragraph">
                  <wp:posOffset>-1191260</wp:posOffset>
                </wp:positionV>
                <wp:extent cx="561975" cy="2476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61975" cy="24765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3CE1FA22" id="Rectangle 1" o:spid="_x0000_s1026" style="position:absolute;margin-left:210.75pt;margin-top:-93.8pt;width:44.25pt;height:19.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" filled="f" strokecolor="white [3212]" strokeweight="2pt"/>
            </w:pict>
          </mc:Fallback>
        </mc:AlternateContent>
      </w:r>
    </w:p>
    <w:p w14:paraId="01602684" w14:textId="77777777" w:rsidR="00022067" w:rsidRPr="00BF17ED" w:rsidRDefault="00022067" w:rsidP="00A713D3">
      <w:pPr>
        <w:jc w:val="center"/>
        <w:rPr>
          <w:b/>
          <w:sz w:val="28"/>
          <w:szCs w:val="28"/>
          <w:lang w:val="es-ES_tradnl"/>
        </w:rPr>
      </w:pPr>
    </w:p>
    <w:p w14:paraId="3CAED268" w14:textId="6D2D63F2" w:rsidR="00227857" w:rsidRPr="00BF17ED" w:rsidRDefault="00947E34" w:rsidP="00A713D3">
      <w:pPr>
        <w:jc w:val="center"/>
        <w:rPr>
          <w:b/>
          <w:sz w:val="28"/>
          <w:szCs w:val="28"/>
          <w:lang w:val="es-ES_tradnl"/>
        </w:rPr>
      </w:pPr>
      <w:r w:rsidRPr="00BF17ED">
        <w:rPr>
          <w:b/>
          <w:sz w:val="28"/>
          <w:szCs w:val="28"/>
          <w:lang w:val="es-ES_tradnl"/>
        </w:rPr>
        <w:t>QUYẾT ĐỊNH</w:t>
      </w:r>
    </w:p>
    <w:p w14:paraId="60D69F54" w14:textId="0B569FF5" w:rsidR="000B7D16" w:rsidRPr="00BF17ED" w:rsidRDefault="00192F1F" w:rsidP="00854749">
      <w:pPr>
        <w:jc w:val="center"/>
        <w:rPr>
          <w:b/>
          <w:sz w:val="28"/>
          <w:szCs w:val="28"/>
          <w:lang w:val="es-ES_tradnl"/>
        </w:rPr>
      </w:pPr>
      <w:r w:rsidRPr="00BF17ED">
        <w:rPr>
          <w:b/>
          <w:sz w:val="28"/>
          <w:szCs w:val="28"/>
          <w:lang w:val="es-ES_tradnl"/>
        </w:rPr>
        <w:t xml:space="preserve">Về việc </w:t>
      </w:r>
      <w:r w:rsidR="001E11BD" w:rsidRPr="00BF17ED">
        <w:rPr>
          <w:b/>
          <w:sz w:val="28"/>
          <w:szCs w:val="28"/>
          <w:lang w:val="es-ES_tradnl"/>
        </w:rPr>
        <w:t>thiết lập</w:t>
      </w:r>
      <w:r w:rsidRPr="00BF17ED">
        <w:rPr>
          <w:b/>
          <w:sz w:val="28"/>
          <w:szCs w:val="28"/>
          <w:lang w:val="es-ES_tradnl"/>
        </w:rPr>
        <w:t xml:space="preserve"> </w:t>
      </w:r>
      <w:r w:rsidR="000B7D16" w:rsidRPr="00BF17ED">
        <w:rPr>
          <w:b/>
          <w:sz w:val="28"/>
          <w:szCs w:val="28"/>
          <w:lang w:val="es-ES_tradnl"/>
        </w:rPr>
        <w:t xml:space="preserve">và quy định chức năng, nhiệm vụ của </w:t>
      </w:r>
    </w:p>
    <w:p w14:paraId="2C9B1F68" w14:textId="58F740B6" w:rsidR="00192F1F" w:rsidRPr="00BF17ED" w:rsidRDefault="00412DEE" w:rsidP="00854749">
      <w:pPr>
        <w:jc w:val="center"/>
        <w:rPr>
          <w:b/>
          <w:sz w:val="28"/>
          <w:szCs w:val="28"/>
          <w:lang w:val="es-ES_tradnl"/>
        </w:rPr>
      </w:pPr>
      <w:r w:rsidRPr="00BF17ED">
        <w:rPr>
          <w:b/>
          <w:sz w:val="28"/>
          <w:szCs w:val="28"/>
          <w:lang w:val="es-ES_tradnl"/>
        </w:rPr>
        <w:t>“</w:t>
      </w:r>
      <w:r w:rsidR="001E11BD" w:rsidRPr="00BF17ED">
        <w:rPr>
          <w:b/>
          <w:sz w:val="28"/>
          <w:szCs w:val="28"/>
          <w:lang w:val="es-ES_tradnl"/>
        </w:rPr>
        <w:t>Hệ thống</w:t>
      </w:r>
      <w:r w:rsidR="00192F1F" w:rsidRPr="00BF17ED">
        <w:rPr>
          <w:b/>
          <w:sz w:val="28"/>
          <w:szCs w:val="28"/>
          <w:lang w:val="es-ES_tradnl"/>
        </w:rPr>
        <w:t xml:space="preserve"> giám sát </w:t>
      </w:r>
      <w:r w:rsidR="001E11BD" w:rsidRPr="00BF17ED">
        <w:rPr>
          <w:b/>
          <w:sz w:val="28"/>
          <w:szCs w:val="28"/>
          <w:lang w:val="es-ES_tradnl"/>
        </w:rPr>
        <w:t xml:space="preserve">quốc gia về </w:t>
      </w:r>
      <w:r w:rsidR="00C870C8">
        <w:rPr>
          <w:b/>
          <w:sz w:val="28"/>
          <w:szCs w:val="28"/>
          <w:lang w:val="es-ES_tradnl"/>
        </w:rPr>
        <w:t xml:space="preserve">kháng thuốc của </w:t>
      </w:r>
      <w:r w:rsidR="006978FA" w:rsidRPr="00BF17ED">
        <w:rPr>
          <w:b/>
          <w:sz w:val="28"/>
          <w:szCs w:val="28"/>
          <w:lang w:val="es-ES_tradnl"/>
        </w:rPr>
        <w:t xml:space="preserve">các vi sinh vật </w:t>
      </w:r>
      <w:r w:rsidRPr="00BF17ED">
        <w:rPr>
          <w:b/>
          <w:sz w:val="28"/>
          <w:szCs w:val="28"/>
          <w:lang w:val="es-ES_tradnl"/>
        </w:rPr>
        <w:t>trong y tế”</w:t>
      </w:r>
    </w:p>
    <w:p w14:paraId="74E64501" w14:textId="2BAB893F" w:rsidR="007D20DB" w:rsidRPr="00BF17ED" w:rsidRDefault="0000074B" w:rsidP="000A5C5E">
      <w:pPr>
        <w:jc w:val="center"/>
        <w:rPr>
          <w:b/>
          <w:sz w:val="28"/>
          <w:szCs w:val="28"/>
          <w:lang w:val="es-ES_tradnl"/>
        </w:rPr>
      </w:pPr>
      <w:r w:rsidRPr="00BF17ED">
        <w:rPr>
          <w:b/>
          <w:spacing w:val="-4"/>
          <w:sz w:val="28"/>
          <w:szCs w:val="28"/>
        </w:rPr>
        <mc:AlternateContent>
          <mc:Choice Requires="wps">
            <w:drawing>
              <wp:anchor distT="4294967295" distB="4294967295" distL="114300" distR="114300" simplePos="0" relativeHeight="251661824" behindDoc="0" locked="0" layoutInCell="1" allowOverlap="1" wp14:anchorId="27ABC693" wp14:editId="0BD4931B">
                <wp:simplePos x="0" y="0"/>
                <wp:positionH relativeFrom="column">
                  <wp:posOffset>1856682</wp:posOffset>
                </wp:positionH>
                <wp:positionV relativeFrom="paragraph">
                  <wp:posOffset>48780</wp:posOffset>
                </wp:positionV>
                <wp:extent cx="2066925" cy="0"/>
                <wp:effectExtent l="0" t="0" r="952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0DC31D3" id="Line 2"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6.2pt,3.85pt" to="308.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"/>
            </w:pict>
          </mc:Fallback>
        </mc:AlternateContent>
      </w:r>
      <w:r w:rsidR="00581D2F" w:rsidRPr="00BF17ED">
        <w:rPr>
          <w:sz w:val="28"/>
          <w:szCs w:val="28"/>
          <w:lang w:val="es-ES" w:eastAsia="vi-VN"/>
        </w:rPr>
        <w:t xml:space="preserve"> </w:t>
      </w:r>
    </w:p>
    <w:p w14:paraId="6179F694" w14:textId="77777777" w:rsidR="00227857" w:rsidRPr="00BF17ED" w:rsidRDefault="00947E34" w:rsidP="002B5F67">
      <w:pPr>
        <w:spacing w:before="100"/>
        <w:jc w:val="center"/>
        <w:rPr>
          <w:b/>
          <w:sz w:val="28"/>
          <w:szCs w:val="28"/>
          <w:lang w:val="es-ES_tradnl"/>
        </w:rPr>
      </w:pPr>
      <w:r w:rsidRPr="00BF17ED">
        <w:rPr>
          <w:b/>
          <w:sz w:val="28"/>
          <w:szCs w:val="28"/>
          <w:lang w:val="es-ES_tradnl"/>
        </w:rPr>
        <w:t>BỘ TRƯỞNG BỘ Y TẾ</w:t>
      </w:r>
    </w:p>
    <w:p w14:paraId="34518500" w14:textId="77777777" w:rsidR="007D20DB" w:rsidRPr="00BF17ED" w:rsidRDefault="00947E34" w:rsidP="002B5F67">
      <w:pPr>
        <w:keepNext/>
        <w:spacing w:before="100"/>
        <w:ind w:firstLine="720"/>
        <w:jc w:val="both"/>
        <w:rPr>
          <w:i/>
          <w:sz w:val="28"/>
          <w:szCs w:val="28"/>
          <w:lang w:val="es-ES_tradnl"/>
        </w:rPr>
      </w:pPr>
      <w:r w:rsidRPr="00BF17ED">
        <w:rPr>
          <w:i/>
          <w:sz w:val="28"/>
          <w:szCs w:val="28"/>
          <w:lang w:val="es-ES_tradnl"/>
        </w:rPr>
        <w:t xml:space="preserve">Căn cứ Luật Khám bệnh, chữa bệnh </w:t>
      </w:r>
      <w:r w:rsidR="00881315" w:rsidRPr="00BF17ED">
        <w:rPr>
          <w:i/>
          <w:sz w:val="28"/>
          <w:szCs w:val="28"/>
          <w:lang w:val="es-ES_tradnl"/>
        </w:rPr>
        <w:t xml:space="preserve">năm </w:t>
      </w:r>
      <w:r w:rsidRPr="00BF17ED">
        <w:rPr>
          <w:i/>
          <w:sz w:val="28"/>
          <w:szCs w:val="28"/>
          <w:lang w:val="es-ES_tradnl"/>
        </w:rPr>
        <w:t xml:space="preserve">2009; </w:t>
      </w:r>
    </w:p>
    <w:p w14:paraId="69D64F8A" w14:textId="0EB3C856" w:rsidR="007D20DB" w:rsidRPr="00BF17ED" w:rsidRDefault="007D20DB" w:rsidP="002B5F67">
      <w:pPr>
        <w:keepNext/>
        <w:spacing w:before="100"/>
        <w:ind w:firstLine="720"/>
        <w:jc w:val="both"/>
        <w:rPr>
          <w:i/>
          <w:sz w:val="28"/>
          <w:szCs w:val="28"/>
          <w:lang w:val="es-ES_tradnl"/>
        </w:rPr>
      </w:pPr>
      <w:r w:rsidRPr="00BF17ED">
        <w:rPr>
          <w:i/>
          <w:sz w:val="28"/>
          <w:szCs w:val="28"/>
          <w:lang w:val="es-ES_tradnl"/>
        </w:rPr>
        <w:t>Căn cứ Nghị định số 75/2017/NĐ-CP ngày 20 tháng 6 năm 2017 của Chính phủ quy định chức năng, nhiệm vụ, quyền hạn và cơ cấu tổ chức của Bộ Y tế;</w:t>
      </w:r>
    </w:p>
    <w:p w14:paraId="5AD90EA5" w14:textId="6A9538AB" w:rsidR="00227857" w:rsidRPr="00BF17ED" w:rsidRDefault="0041373E" w:rsidP="002B5F67">
      <w:pPr>
        <w:keepNext/>
        <w:spacing w:before="100"/>
        <w:ind w:firstLine="720"/>
        <w:jc w:val="both"/>
        <w:rPr>
          <w:i/>
          <w:sz w:val="28"/>
          <w:szCs w:val="28"/>
          <w:lang w:val="es-ES_tradnl"/>
        </w:rPr>
      </w:pPr>
      <w:r w:rsidRPr="00BF17ED">
        <w:rPr>
          <w:i/>
          <w:sz w:val="28"/>
          <w:szCs w:val="28"/>
          <w:lang w:val="es-ES_tradnl"/>
        </w:rPr>
        <w:t>Theo</w:t>
      </w:r>
      <w:r w:rsidR="00947E34" w:rsidRPr="00BF17ED">
        <w:rPr>
          <w:i/>
          <w:sz w:val="28"/>
          <w:szCs w:val="28"/>
          <w:lang w:val="es-ES_tradnl"/>
        </w:rPr>
        <w:t xml:space="preserve"> đề nghị của </w:t>
      </w:r>
      <w:r w:rsidR="005470A9" w:rsidRPr="00BF17ED">
        <w:rPr>
          <w:i/>
          <w:sz w:val="28"/>
          <w:szCs w:val="28"/>
          <w:lang w:val="es-ES_tradnl"/>
        </w:rPr>
        <w:t>Cục trưởng Cục Quản lý K</w:t>
      </w:r>
      <w:r w:rsidR="00947E34" w:rsidRPr="00BF17ED">
        <w:rPr>
          <w:i/>
          <w:sz w:val="28"/>
          <w:szCs w:val="28"/>
          <w:lang w:val="es-ES_tradnl"/>
        </w:rPr>
        <w:t>hám, chữa bệnh</w:t>
      </w:r>
      <w:r w:rsidRPr="00BF17ED">
        <w:rPr>
          <w:i/>
          <w:sz w:val="28"/>
          <w:szCs w:val="28"/>
          <w:lang w:val="es-ES_tradnl"/>
        </w:rPr>
        <w:t>.</w:t>
      </w:r>
      <w:r w:rsidR="00947E34" w:rsidRPr="00BF17ED">
        <w:rPr>
          <w:i/>
          <w:sz w:val="28"/>
          <w:szCs w:val="28"/>
          <w:lang w:val="es-ES_tradnl"/>
        </w:rPr>
        <w:t xml:space="preserve"> </w:t>
      </w:r>
    </w:p>
    <w:p w14:paraId="14E3271C" w14:textId="77777777" w:rsidR="00227857" w:rsidRPr="00BF17ED" w:rsidRDefault="00947E34" w:rsidP="002B5F67">
      <w:pPr>
        <w:spacing w:before="100"/>
        <w:ind w:right="-79" w:firstLine="720"/>
        <w:jc w:val="center"/>
        <w:rPr>
          <w:b/>
          <w:sz w:val="28"/>
          <w:szCs w:val="28"/>
          <w:lang w:val="es-ES_tradnl"/>
        </w:rPr>
      </w:pPr>
      <w:r w:rsidRPr="00BF17ED">
        <w:rPr>
          <w:b/>
          <w:sz w:val="28"/>
          <w:szCs w:val="28"/>
          <w:lang w:val="es-ES_tradnl"/>
        </w:rPr>
        <w:t>QUYẾT ĐỊNH:</w:t>
      </w:r>
    </w:p>
    <w:p w14:paraId="28C13B92" w14:textId="488893BD" w:rsidR="00227857" w:rsidRPr="00BF17ED" w:rsidRDefault="00947E34" w:rsidP="00854749">
      <w:pPr>
        <w:keepNext/>
        <w:spacing w:before="100"/>
        <w:ind w:firstLine="720"/>
        <w:jc w:val="both"/>
        <w:rPr>
          <w:sz w:val="28"/>
          <w:szCs w:val="28"/>
          <w:lang w:val="es-ES_tradnl"/>
        </w:rPr>
      </w:pPr>
      <w:r w:rsidRPr="00BF17ED">
        <w:rPr>
          <w:b/>
          <w:sz w:val="28"/>
          <w:szCs w:val="28"/>
          <w:lang w:val="es-ES_tradnl"/>
        </w:rPr>
        <w:t>Điều 1.</w:t>
      </w:r>
      <w:r w:rsidR="006671B2" w:rsidRPr="00BF17ED">
        <w:rPr>
          <w:sz w:val="28"/>
          <w:szCs w:val="28"/>
          <w:lang w:val="es-ES_tradnl"/>
        </w:rPr>
        <w:t xml:space="preserve"> </w:t>
      </w:r>
      <w:r w:rsidR="00412DEE" w:rsidRPr="00BF17ED">
        <w:rPr>
          <w:sz w:val="28"/>
          <w:szCs w:val="28"/>
          <w:lang w:val="es-ES_tradnl"/>
        </w:rPr>
        <w:t>Thiết lập</w:t>
      </w:r>
      <w:r w:rsidR="000B7D16" w:rsidRPr="00BF17ED">
        <w:rPr>
          <w:sz w:val="28"/>
          <w:szCs w:val="28"/>
          <w:lang w:val="es-ES_tradnl"/>
        </w:rPr>
        <w:t xml:space="preserve"> và quy định</w:t>
      </w:r>
      <w:r w:rsidR="00CC536C" w:rsidRPr="00BF17ED">
        <w:rPr>
          <w:sz w:val="28"/>
          <w:szCs w:val="28"/>
          <w:lang w:val="es-ES_tradnl"/>
        </w:rPr>
        <w:t xml:space="preserve"> chức năng, nhiệm vụ của</w:t>
      </w:r>
      <w:r w:rsidR="00412DEE" w:rsidRPr="00BF17ED">
        <w:rPr>
          <w:sz w:val="28"/>
          <w:szCs w:val="28"/>
          <w:lang w:val="es-ES_tradnl"/>
        </w:rPr>
        <w:t xml:space="preserve"> “</w:t>
      </w:r>
      <w:r w:rsidR="006978FA" w:rsidRPr="00BF17ED">
        <w:rPr>
          <w:sz w:val="28"/>
          <w:szCs w:val="28"/>
          <w:lang w:val="es-ES_tradnl"/>
        </w:rPr>
        <w:t xml:space="preserve">Hệ thống giám sát quốc gia </w:t>
      </w:r>
      <w:r w:rsidR="006978FA" w:rsidRPr="003C5498">
        <w:rPr>
          <w:sz w:val="28"/>
          <w:szCs w:val="28"/>
          <w:lang w:val="es-ES_tradnl"/>
        </w:rPr>
        <w:t xml:space="preserve">về </w:t>
      </w:r>
      <w:r w:rsidR="003C5498" w:rsidRPr="003C5498">
        <w:rPr>
          <w:sz w:val="28"/>
          <w:szCs w:val="28"/>
          <w:lang w:val="es-ES_tradnl"/>
        </w:rPr>
        <w:t>kháng thuốc của các vi sinh vật trong y tế</w:t>
      </w:r>
      <w:r w:rsidR="00CC536C" w:rsidRPr="00BF17ED">
        <w:rPr>
          <w:sz w:val="28"/>
          <w:szCs w:val="28"/>
          <w:lang w:val="es-ES_tradnl"/>
        </w:rPr>
        <w:t>”</w:t>
      </w:r>
      <w:r w:rsidR="00412DEE" w:rsidRPr="00BF17ED">
        <w:rPr>
          <w:sz w:val="28"/>
          <w:szCs w:val="28"/>
          <w:lang w:val="es-ES_tradnl"/>
        </w:rPr>
        <w:t xml:space="preserve"> ban hành</w:t>
      </w:r>
      <w:r w:rsidR="00725F75" w:rsidRPr="00BF17ED">
        <w:rPr>
          <w:sz w:val="28"/>
          <w:szCs w:val="28"/>
          <w:lang w:val="es-ES_tradnl"/>
        </w:rPr>
        <w:t xml:space="preserve"> kèm theo </w:t>
      </w:r>
      <w:r w:rsidR="00412DEE" w:rsidRPr="00BF17ED">
        <w:rPr>
          <w:sz w:val="28"/>
          <w:szCs w:val="28"/>
          <w:lang w:val="es-ES_tradnl"/>
        </w:rPr>
        <w:t xml:space="preserve">Quyết </w:t>
      </w:r>
      <w:r w:rsidR="00725F75" w:rsidRPr="00BF17ED">
        <w:rPr>
          <w:sz w:val="28"/>
          <w:szCs w:val="28"/>
          <w:lang w:val="es-ES_tradnl"/>
        </w:rPr>
        <w:t>định này</w:t>
      </w:r>
      <w:r w:rsidR="00B61674" w:rsidRPr="00BF17ED">
        <w:rPr>
          <w:sz w:val="28"/>
          <w:szCs w:val="28"/>
          <w:lang w:val="es-ES_tradnl"/>
        </w:rPr>
        <w:t>.</w:t>
      </w:r>
      <w:r w:rsidR="00725F75" w:rsidRPr="00BF17ED">
        <w:rPr>
          <w:sz w:val="28"/>
          <w:szCs w:val="28"/>
          <w:lang w:val="es-ES_tradnl"/>
        </w:rPr>
        <w:t xml:space="preserve"> </w:t>
      </w:r>
    </w:p>
    <w:p w14:paraId="493AA9DC" w14:textId="7F62A4CA" w:rsidR="00230B7E" w:rsidRPr="00BF17ED" w:rsidRDefault="003C1649" w:rsidP="008E3D90">
      <w:pPr>
        <w:spacing w:before="120"/>
        <w:ind w:firstLine="720"/>
        <w:jc w:val="both"/>
        <w:rPr>
          <w:sz w:val="28"/>
          <w:szCs w:val="28"/>
          <w:lang w:val="es-ES_tradnl"/>
        </w:rPr>
      </w:pPr>
      <w:r w:rsidRPr="00BF17ED">
        <w:rPr>
          <w:b/>
          <w:sz w:val="28"/>
          <w:szCs w:val="28"/>
          <w:lang w:val="es-ES_tradnl"/>
        </w:rPr>
        <w:t>Điều 2.</w:t>
      </w:r>
      <w:r w:rsidRPr="00BF17ED">
        <w:rPr>
          <w:sz w:val="28"/>
          <w:szCs w:val="28"/>
          <w:lang w:val="es-ES_tradnl"/>
        </w:rPr>
        <w:t xml:space="preserve"> </w:t>
      </w:r>
      <w:r w:rsidR="00412DEE" w:rsidRPr="00BF17ED">
        <w:rPr>
          <w:sz w:val="28"/>
          <w:szCs w:val="28"/>
          <w:lang w:val="es-ES_tradnl"/>
        </w:rPr>
        <w:t>Các đơn vị trong “</w:t>
      </w:r>
      <w:r w:rsidR="003C5498" w:rsidRPr="00BF17ED">
        <w:rPr>
          <w:sz w:val="28"/>
          <w:szCs w:val="28"/>
          <w:lang w:val="es-ES_tradnl"/>
        </w:rPr>
        <w:t xml:space="preserve">Hệ thống giám sát quốc gia </w:t>
      </w:r>
      <w:r w:rsidR="003C5498" w:rsidRPr="003C5498">
        <w:rPr>
          <w:sz w:val="28"/>
          <w:szCs w:val="28"/>
          <w:lang w:val="es-ES_tradnl"/>
        </w:rPr>
        <w:t>về kháng thuốc của các vi sinh vật trong y tế</w:t>
      </w:r>
      <w:r w:rsidR="00412DEE" w:rsidRPr="00BF17ED">
        <w:rPr>
          <w:sz w:val="28"/>
          <w:szCs w:val="28"/>
          <w:lang w:val="es-ES_tradnl"/>
        </w:rPr>
        <w:t xml:space="preserve">” thực hiện </w:t>
      </w:r>
      <w:r w:rsidR="00CC536C" w:rsidRPr="00BF17ED">
        <w:rPr>
          <w:sz w:val="28"/>
          <w:szCs w:val="28"/>
          <w:lang w:val="es-ES_tradnl"/>
        </w:rPr>
        <w:t>giám sát về kháng kháng sinh</w:t>
      </w:r>
      <w:r w:rsidR="00412DEE" w:rsidRPr="00BF17ED">
        <w:rPr>
          <w:sz w:val="28"/>
          <w:szCs w:val="28"/>
          <w:lang w:val="es-ES_tradnl"/>
        </w:rPr>
        <w:t xml:space="preserve"> theo “Hướng dẫn thực hiện giám sát quốc gia về kháng kháng sinh” ban hành tại </w:t>
      </w:r>
      <w:r w:rsidR="00B95988" w:rsidRPr="00BF17ED">
        <w:rPr>
          <w:sz w:val="28"/>
          <w:szCs w:val="28"/>
          <w:lang w:val="es-ES_tradnl"/>
        </w:rPr>
        <w:t xml:space="preserve">Quyết định số 127/QĐ-BYT ngày 15/01/2019 </w:t>
      </w:r>
      <w:r w:rsidR="00412DEE" w:rsidRPr="00BF17ED">
        <w:rPr>
          <w:sz w:val="28"/>
          <w:szCs w:val="28"/>
          <w:lang w:val="es-ES_tradnl"/>
        </w:rPr>
        <w:t>của Bộ trưởng Bộ Y tế</w:t>
      </w:r>
      <w:r w:rsidR="0041373E" w:rsidRPr="00BF17ED">
        <w:rPr>
          <w:sz w:val="28"/>
          <w:szCs w:val="28"/>
          <w:lang w:val="es-ES_tradnl"/>
        </w:rPr>
        <w:t>.</w:t>
      </w:r>
    </w:p>
    <w:p w14:paraId="50366CBF" w14:textId="232953C5" w:rsidR="0041373E" w:rsidRPr="00BF17ED" w:rsidRDefault="0041373E" w:rsidP="00230B7E">
      <w:pPr>
        <w:spacing w:before="120"/>
        <w:ind w:firstLine="720"/>
        <w:jc w:val="both"/>
        <w:rPr>
          <w:sz w:val="28"/>
          <w:szCs w:val="28"/>
          <w:lang w:val="es-ES_tradnl"/>
        </w:rPr>
      </w:pPr>
      <w:r w:rsidRPr="00BF17ED">
        <w:rPr>
          <w:b/>
          <w:sz w:val="28"/>
          <w:szCs w:val="28"/>
          <w:lang w:val="es-ES_tradnl"/>
        </w:rPr>
        <w:t>Điều 3.</w:t>
      </w:r>
      <w:r w:rsidRPr="00BF17ED">
        <w:rPr>
          <w:sz w:val="28"/>
          <w:szCs w:val="28"/>
          <w:lang w:val="es-ES_tradnl"/>
        </w:rPr>
        <w:t xml:space="preserve"> Bãi bỏ Quyết định số 6211/QĐ-BYT ngày 17/10/2016 về việc thiết lập và quy định chức năng, nhiệm vụ của mạng lưới giám sát </w:t>
      </w:r>
      <w:r w:rsidR="00E82D66" w:rsidRPr="00BF17ED">
        <w:rPr>
          <w:sz w:val="28"/>
          <w:szCs w:val="28"/>
          <w:lang w:val="es-ES_tradnl"/>
        </w:rPr>
        <w:t>vi sinh vật</w:t>
      </w:r>
      <w:r w:rsidRPr="00BF17ED">
        <w:rPr>
          <w:sz w:val="28"/>
          <w:szCs w:val="28"/>
          <w:lang w:val="es-ES_tradnl"/>
        </w:rPr>
        <w:t xml:space="preserve"> kháng thuốc trong các cơ sở khám, chữa bệnh và Quyết định số 4178/QĐ-BYT ngày 05/10/2020 về việc công nhận Phòng xét nghiệm tham chiếu quốc gia về giám sát kháng kháng sinh</w:t>
      </w:r>
      <w:r w:rsidR="009423E1" w:rsidRPr="00BF17ED">
        <w:rPr>
          <w:sz w:val="28"/>
          <w:szCs w:val="28"/>
          <w:lang w:val="es-ES_tradnl"/>
        </w:rPr>
        <w:t>.</w:t>
      </w:r>
    </w:p>
    <w:p w14:paraId="30AD9F60" w14:textId="3A69986F" w:rsidR="00227857" w:rsidRPr="00BF17ED" w:rsidRDefault="00947E34" w:rsidP="007F60D2">
      <w:pPr>
        <w:spacing w:before="120" w:after="120"/>
        <w:ind w:firstLine="720"/>
        <w:jc w:val="both"/>
        <w:rPr>
          <w:sz w:val="28"/>
          <w:szCs w:val="28"/>
          <w:lang w:val="sv-SE"/>
        </w:rPr>
      </w:pPr>
      <w:r w:rsidRPr="00BF17ED">
        <w:rPr>
          <w:rFonts w:hint="eastAsia"/>
          <w:b/>
          <w:sz w:val="28"/>
          <w:szCs w:val="28"/>
          <w:lang w:val="sv-SE"/>
        </w:rPr>
        <w:t>Đ</w:t>
      </w:r>
      <w:r w:rsidRPr="00BF17ED">
        <w:rPr>
          <w:b/>
          <w:sz w:val="28"/>
          <w:szCs w:val="28"/>
          <w:lang w:val="sv-SE"/>
        </w:rPr>
        <w:t xml:space="preserve">iều </w:t>
      </w:r>
      <w:r w:rsidR="0041373E" w:rsidRPr="00BF17ED">
        <w:rPr>
          <w:b/>
          <w:sz w:val="28"/>
          <w:szCs w:val="28"/>
          <w:lang w:val="sv-SE"/>
        </w:rPr>
        <w:t>4</w:t>
      </w:r>
      <w:r w:rsidRPr="00BF17ED">
        <w:rPr>
          <w:b/>
          <w:sz w:val="28"/>
          <w:szCs w:val="28"/>
          <w:lang w:val="sv-SE"/>
        </w:rPr>
        <w:t>.</w:t>
      </w:r>
      <w:r w:rsidRPr="00BF17ED">
        <w:rPr>
          <w:sz w:val="28"/>
          <w:szCs w:val="28"/>
          <w:lang w:val="sv-SE"/>
        </w:rPr>
        <w:t xml:space="preserve"> Quyết </w:t>
      </w:r>
      <w:r w:rsidRPr="00BF17ED">
        <w:rPr>
          <w:rFonts w:hint="eastAsia"/>
          <w:sz w:val="28"/>
          <w:szCs w:val="28"/>
          <w:lang w:val="sv-SE"/>
        </w:rPr>
        <w:t>đ</w:t>
      </w:r>
      <w:r w:rsidRPr="00BF17ED">
        <w:rPr>
          <w:sz w:val="28"/>
          <w:szCs w:val="28"/>
          <w:lang w:val="sv-SE"/>
        </w:rPr>
        <w:t xml:space="preserve">ịnh này có hiệu lực kể từ ngày ký, ban hành. </w:t>
      </w:r>
    </w:p>
    <w:p w14:paraId="0FC80650" w14:textId="6514D87F" w:rsidR="00227857" w:rsidRPr="00BF17ED" w:rsidRDefault="00947E34" w:rsidP="007F60D2">
      <w:pPr>
        <w:spacing w:before="120" w:after="120"/>
        <w:ind w:firstLine="720"/>
        <w:jc w:val="both"/>
        <w:rPr>
          <w:sz w:val="28"/>
          <w:szCs w:val="28"/>
          <w:lang w:val="es-ES_tradnl"/>
        </w:rPr>
      </w:pPr>
      <w:r w:rsidRPr="00BF17ED">
        <w:rPr>
          <w:rFonts w:hint="eastAsia"/>
          <w:b/>
          <w:sz w:val="28"/>
          <w:szCs w:val="28"/>
          <w:lang w:val="sv-SE"/>
        </w:rPr>
        <w:t>Đ</w:t>
      </w:r>
      <w:r w:rsidRPr="00BF17ED">
        <w:rPr>
          <w:b/>
          <w:sz w:val="28"/>
          <w:szCs w:val="28"/>
          <w:lang w:val="sv-SE"/>
        </w:rPr>
        <w:t xml:space="preserve">iều </w:t>
      </w:r>
      <w:r w:rsidR="009423E1" w:rsidRPr="00BF17ED">
        <w:rPr>
          <w:b/>
          <w:sz w:val="28"/>
          <w:szCs w:val="28"/>
          <w:lang w:val="sv-SE"/>
        </w:rPr>
        <w:t>5</w:t>
      </w:r>
      <w:r w:rsidRPr="00BF17ED">
        <w:rPr>
          <w:b/>
          <w:sz w:val="28"/>
          <w:szCs w:val="28"/>
          <w:lang w:val="sv-SE"/>
        </w:rPr>
        <w:t>.</w:t>
      </w:r>
      <w:r w:rsidRPr="00BF17ED">
        <w:rPr>
          <w:sz w:val="28"/>
          <w:szCs w:val="28"/>
          <w:lang w:val="sv-SE"/>
        </w:rPr>
        <w:t xml:space="preserve"> </w:t>
      </w:r>
      <w:r w:rsidR="00B905D5" w:rsidRPr="00BF17ED">
        <w:rPr>
          <w:sz w:val="28"/>
          <w:szCs w:val="28"/>
          <w:lang w:val="es-ES_tradnl"/>
        </w:rPr>
        <w:t>Các ông, bà: Chánh Văn phòng Bộ, Chánh Thanh tra Bộ, Cục trưởng Cục Quản lý Khám, chữa bệnh, Cục trưởng và Vụ trưởng các Cục, Vụ thuộc Bộ Y tế, Giám đốc các bệnh viện, Giám đốc Sở Y tế các tỉnh, thành phố</w:t>
      </w:r>
      <w:r w:rsidR="007E042F" w:rsidRPr="00BF17ED">
        <w:rPr>
          <w:sz w:val="28"/>
          <w:szCs w:val="28"/>
          <w:lang w:val="es-ES_tradnl"/>
        </w:rPr>
        <w:t xml:space="preserve"> </w:t>
      </w:r>
      <w:r w:rsidR="00B905D5" w:rsidRPr="00BF17ED">
        <w:rPr>
          <w:sz w:val="28"/>
          <w:szCs w:val="28"/>
          <w:lang w:val="es-ES_tradnl"/>
        </w:rPr>
        <w:t>và Thủ trưởng các đơn vị có liên quan chịu trách nhiệm thi hành Quyết định này./.</w:t>
      </w:r>
    </w:p>
    <w:p w14:paraId="6BC270D4" w14:textId="77777777" w:rsidR="00F767F8" w:rsidRPr="00BF17ED" w:rsidRDefault="00F767F8" w:rsidP="007F60D2">
      <w:pPr>
        <w:spacing w:before="120" w:after="120"/>
        <w:ind w:firstLine="720"/>
        <w:jc w:val="both"/>
        <w:rPr>
          <w:sz w:val="16"/>
          <w:szCs w:val="28"/>
          <w:lang w:val="es-ES_tradnl"/>
        </w:rPr>
      </w:pPr>
    </w:p>
    <w:tbl>
      <w:tblPr>
        <w:tblW w:w="9468" w:type="dxa"/>
        <w:tblLayout w:type="fixed"/>
        <w:tblLook w:val="0000" w:firstRow="0" w:lastRow="0" w:firstColumn="0" w:lastColumn="0" w:noHBand="0" w:noVBand="0"/>
      </w:tblPr>
      <w:tblGrid>
        <w:gridCol w:w="5328"/>
        <w:gridCol w:w="4140"/>
      </w:tblGrid>
      <w:tr w:rsidR="00BF17ED" w:rsidRPr="00BF17ED" w14:paraId="691077AF" w14:textId="77777777" w:rsidTr="000B5779">
        <w:tc>
          <w:tcPr>
            <w:tcW w:w="5328" w:type="dxa"/>
          </w:tcPr>
          <w:p w14:paraId="2663D4F0" w14:textId="1EC2018D" w:rsidR="00227857" w:rsidRPr="00BF17ED" w:rsidRDefault="00947E34">
            <w:pPr>
              <w:rPr>
                <w:b/>
                <w:i/>
                <w:lang w:val="sv-SE"/>
              </w:rPr>
            </w:pPr>
            <w:r w:rsidRPr="00BF17ED">
              <w:rPr>
                <w:b/>
                <w:i/>
                <w:lang w:val="sv-SE"/>
              </w:rPr>
              <w:t>N</w:t>
            </w:r>
            <w:r w:rsidRPr="00BF17ED">
              <w:rPr>
                <w:rFonts w:hint="eastAsia"/>
                <w:b/>
                <w:i/>
                <w:lang w:val="sv-SE"/>
              </w:rPr>
              <w:t>ơ</w:t>
            </w:r>
            <w:r w:rsidRPr="00BF17ED">
              <w:rPr>
                <w:b/>
                <w:i/>
                <w:lang w:val="sv-SE"/>
              </w:rPr>
              <w:t>i nhận:</w:t>
            </w:r>
          </w:p>
          <w:p w14:paraId="5EECC404" w14:textId="103496B7" w:rsidR="00227857" w:rsidRPr="00BF17ED" w:rsidRDefault="00947E34">
            <w:pPr>
              <w:rPr>
                <w:sz w:val="22"/>
                <w:szCs w:val="22"/>
                <w:lang w:val="sv-SE"/>
              </w:rPr>
            </w:pPr>
            <w:r w:rsidRPr="00BF17ED">
              <w:rPr>
                <w:sz w:val="22"/>
                <w:szCs w:val="22"/>
                <w:lang w:val="sv-SE"/>
              </w:rPr>
              <w:t>- Nh</w:t>
            </w:r>
            <w:r w:rsidRPr="00BF17ED">
              <w:rPr>
                <w:rFonts w:hint="eastAsia"/>
                <w:sz w:val="22"/>
                <w:szCs w:val="22"/>
                <w:lang w:val="sv-SE"/>
              </w:rPr>
              <w:t>ư</w:t>
            </w:r>
            <w:r w:rsidR="009E225A" w:rsidRPr="00BF17ED">
              <w:rPr>
                <w:sz w:val="22"/>
                <w:szCs w:val="22"/>
                <w:lang w:val="sv-SE"/>
              </w:rPr>
              <w:t xml:space="preserve"> </w:t>
            </w:r>
            <w:r w:rsidRPr="00BF17ED">
              <w:rPr>
                <w:rFonts w:hint="eastAsia"/>
                <w:sz w:val="22"/>
                <w:szCs w:val="22"/>
                <w:lang w:val="sv-SE"/>
              </w:rPr>
              <w:t>Đ</w:t>
            </w:r>
            <w:r w:rsidRPr="00BF17ED">
              <w:rPr>
                <w:sz w:val="22"/>
                <w:szCs w:val="22"/>
                <w:lang w:val="sv-SE"/>
              </w:rPr>
              <w:t xml:space="preserve">iều </w:t>
            </w:r>
            <w:r w:rsidR="0041373E" w:rsidRPr="00BF17ED">
              <w:rPr>
                <w:sz w:val="22"/>
                <w:szCs w:val="22"/>
                <w:lang w:val="sv-SE"/>
              </w:rPr>
              <w:t>5</w:t>
            </w:r>
            <w:r w:rsidRPr="00BF17ED">
              <w:rPr>
                <w:sz w:val="22"/>
                <w:szCs w:val="22"/>
                <w:lang w:val="sv-SE"/>
              </w:rPr>
              <w:t>;</w:t>
            </w:r>
          </w:p>
          <w:p w14:paraId="3C28BC93" w14:textId="0789E19F" w:rsidR="00B8704E" w:rsidRPr="00BF17ED" w:rsidRDefault="00947E34">
            <w:pPr>
              <w:rPr>
                <w:sz w:val="22"/>
                <w:szCs w:val="22"/>
                <w:lang w:val="sv-SE"/>
              </w:rPr>
            </w:pPr>
            <w:r w:rsidRPr="00BF17ED">
              <w:rPr>
                <w:sz w:val="22"/>
                <w:szCs w:val="22"/>
                <w:lang w:val="sv-SE"/>
              </w:rPr>
              <w:t xml:space="preserve">- </w:t>
            </w:r>
            <w:r w:rsidR="0041373E" w:rsidRPr="00BF17ED">
              <w:rPr>
                <w:sz w:val="22"/>
                <w:szCs w:val="22"/>
                <w:lang w:val="sv-SE"/>
              </w:rPr>
              <w:t>Bộ trưởng</w:t>
            </w:r>
            <w:r w:rsidR="000B5779" w:rsidRPr="00BF17ED">
              <w:rPr>
                <w:sz w:val="22"/>
                <w:szCs w:val="22"/>
                <w:lang w:val="sv-SE"/>
              </w:rPr>
              <w:t xml:space="preserve"> </w:t>
            </w:r>
            <w:r w:rsidRPr="00BF17ED">
              <w:rPr>
                <w:sz w:val="22"/>
                <w:szCs w:val="22"/>
                <w:lang w:val="sv-SE"/>
              </w:rPr>
              <w:t>(</w:t>
            </w:r>
            <w:r w:rsidRPr="00BF17ED">
              <w:rPr>
                <w:rFonts w:hint="eastAsia"/>
                <w:sz w:val="22"/>
                <w:szCs w:val="22"/>
                <w:lang w:val="sv-SE"/>
              </w:rPr>
              <w:t>đ</w:t>
            </w:r>
            <w:r w:rsidRPr="00BF17ED">
              <w:rPr>
                <w:sz w:val="22"/>
                <w:szCs w:val="22"/>
                <w:lang w:val="sv-SE"/>
              </w:rPr>
              <w:t xml:space="preserve">ể </w:t>
            </w:r>
            <w:r w:rsidR="001E0561" w:rsidRPr="00BF17ED">
              <w:rPr>
                <w:sz w:val="22"/>
                <w:szCs w:val="22"/>
                <w:lang w:val="sv-SE"/>
              </w:rPr>
              <w:t>b/c</w:t>
            </w:r>
            <w:r w:rsidRPr="00BF17ED">
              <w:rPr>
                <w:sz w:val="22"/>
                <w:szCs w:val="22"/>
                <w:lang w:val="sv-SE"/>
              </w:rPr>
              <w:t>);</w:t>
            </w:r>
          </w:p>
          <w:p w14:paraId="01D71532" w14:textId="60EC5F6A" w:rsidR="00227857" w:rsidRPr="00BF17ED" w:rsidRDefault="00947E34" w:rsidP="009423E1">
            <w:pPr>
              <w:rPr>
                <w:sz w:val="22"/>
                <w:szCs w:val="22"/>
                <w:lang w:val="pt-BR"/>
              </w:rPr>
            </w:pPr>
            <w:r w:rsidRPr="00BF17ED">
              <w:rPr>
                <w:sz w:val="22"/>
                <w:szCs w:val="22"/>
                <w:lang w:val="pt-BR"/>
              </w:rPr>
              <w:t>- L</w:t>
            </w:r>
            <w:r w:rsidRPr="00BF17ED">
              <w:rPr>
                <w:rFonts w:hint="eastAsia"/>
                <w:sz w:val="22"/>
                <w:szCs w:val="22"/>
                <w:lang w:val="pt-BR"/>
              </w:rPr>
              <w:t>ư</w:t>
            </w:r>
            <w:r w:rsidRPr="00BF17ED">
              <w:rPr>
                <w:sz w:val="22"/>
                <w:szCs w:val="22"/>
                <w:lang w:val="pt-BR"/>
              </w:rPr>
              <w:t>u: VT, KCB.</w:t>
            </w:r>
          </w:p>
          <w:p w14:paraId="3354BEB6" w14:textId="77777777" w:rsidR="00227857" w:rsidRPr="00BF17ED" w:rsidRDefault="00227857">
            <w:pPr>
              <w:rPr>
                <w:lang w:val="pt-BR"/>
              </w:rPr>
            </w:pPr>
          </w:p>
        </w:tc>
        <w:tc>
          <w:tcPr>
            <w:tcW w:w="4140" w:type="dxa"/>
          </w:tcPr>
          <w:p w14:paraId="552511A7" w14:textId="77777777" w:rsidR="00227857" w:rsidRPr="00BF17ED" w:rsidRDefault="00947E34">
            <w:pPr>
              <w:jc w:val="center"/>
              <w:rPr>
                <w:b/>
                <w:sz w:val="28"/>
                <w:szCs w:val="28"/>
                <w:lang w:val="pt-BR"/>
              </w:rPr>
            </w:pPr>
            <w:r w:rsidRPr="00BF17ED">
              <w:rPr>
                <w:b/>
                <w:sz w:val="28"/>
                <w:szCs w:val="28"/>
                <w:lang w:val="pt-BR"/>
              </w:rPr>
              <w:t>KT. BỘ TR</w:t>
            </w:r>
            <w:r w:rsidRPr="00BF17ED">
              <w:rPr>
                <w:rFonts w:hint="eastAsia"/>
                <w:b/>
                <w:sz w:val="28"/>
                <w:szCs w:val="28"/>
                <w:lang w:val="pt-BR"/>
              </w:rPr>
              <w:t>Ư</w:t>
            </w:r>
            <w:r w:rsidRPr="00BF17ED">
              <w:rPr>
                <w:b/>
                <w:sz w:val="28"/>
                <w:szCs w:val="28"/>
                <w:lang w:val="pt-BR"/>
              </w:rPr>
              <w:t xml:space="preserve">ỞNG </w:t>
            </w:r>
          </w:p>
          <w:p w14:paraId="0A2313BB" w14:textId="77777777" w:rsidR="00227857" w:rsidRPr="00BF17ED" w:rsidRDefault="00947E34">
            <w:pPr>
              <w:jc w:val="center"/>
              <w:rPr>
                <w:b/>
                <w:sz w:val="28"/>
                <w:szCs w:val="28"/>
                <w:lang w:val="pt-BR"/>
              </w:rPr>
            </w:pPr>
            <w:r w:rsidRPr="00BF17ED">
              <w:rPr>
                <w:b/>
                <w:sz w:val="28"/>
                <w:szCs w:val="28"/>
                <w:lang w:val="pt-BR"/>
              </w:rPr>
              <w:t>THỨ TRƯỞNG</w:t>
            </w:r>
          </w:p>
          <w:p w14:paraId="7EB89B29" w14:textId="77777777" w:rsidR="00227857" w:rsidRPr="00BF17ED" w:rsidRDefault="00227857">
            <w:pPr>
              <w:jc w:val="center"/>
              <w:rPr>
                <w:b/>
                <w:szCs w:val="28"/>
                <w:lang w:val="pt-BR"/>
              </w:rPr>
            </w:pPr>
          </w:p>
          <w:p w14:paraId="0B2576DF" w14:textId="77777777" w:rsidR="00D9697D" w:rsidRPr="00BF17ED" w:rsidRDefault="00D9697D">
            <w:pPr>
              <w:rPr>
                <w:lang w:val="pt-BR"/>
              </w:rPr>
            </w:pPr>
          </w:p>
          <w:p w14:paraId="08E928F3" w14:textId="77777777" w:rsidR="00132509" w:rsidRPr="00BF17ED" w:rsidRDefault="00132509">
            <w:pPr>
              <w:rPr>
                <w:lang w:val="pt-BR"/>
              </w:rPr>
            </w:pPr>
          </w:p>
          <w:p w14:paraId="442DC003" w14:textId="77777777" w:rsidR="000B5779" w:rsidRPr="00BF17ED" w:rsidRDefault="000B5779">
            <w:pPr>
              <w:rPr>
                <w:lang w:val="pt-BR"/>
              </w:rPr>
            </w:pPr>
          </w:p>
          <w:p w14:paraId="48C77775" w14:textId="77777777" w:rsidR="00B8704E" w:rsidRPr="00BF17ED" w:rsidRDefault="00B8704E">
            <w:pPr>
              <w:rPr>
                <w:sz w:val="14"/>
                <w:szCs w:val="14"/>
                <w:lang w:val="pt-BR"/>
              </w:rPr>
            </w:pPr>
          </w:p>
          <w:p w14:paraId="273E9F98" w14:textId="77777777" w:rsidR="00227857" w:rsidRPr="00BF17ED" w:rsidRDefault="00227857">
            <w:pPr>
              <w:rPr>
                <w:lang w:val="pt-BR"/>
              </w:rPr>
            </w:pPr>
          </w:p>
          <w:p w14:paraId="287D46C3" w14:textId="5C550042" w:rsidR="00227857" w:rsidRPr="00BF17ED" w:rsidRDefault="00947E34" w:rsidP="000B5779">
            <w:pPr>
              <w:jc w:val="center"/>
              <w:rPr>
                <w:b/>
                <w:sz w:val="28"/>
                <w:szCs w:val="28"/>
                <w:lang w:val="pt-BR"/>
              </w:rPr>
            </w:pPr>
            <w:r w:rsidRPr="00BF17ED">
              <w:rPr>
                <w:b/>
                <w:sz w:val="28"/>
                <w:szCs w:val="28"/>
                <w:lang w:val="pt-BR"/>
              </w:rPr>
              <w:t xml:space="preserve">Nguyễn </w:t>
            </w:r>
            <w:r w:rsidR="000B5779" w:rsidRPr="00BF17ED">
              <w:rPr>
                <w:b/>
                <w:sz w:val="28"/>
                <w:szCs w:val="28"/>
                <w:lang w:val="pt-BR"/>
              </w:rPr>
              <w:t>Trường Sơn</w:t>
            </w:r>
          </w:p>
        </w:tc>
      </w:tr>
    </w:tbl>
    <w:p w14:paraId="479F3E59" w14:textId="17828D20" w:rsidR="00312BDD" w:rsidRPr="00BF17ED" w:rsidRDefault="00312BDD" w:rsidP="003C5498">
      <w:pPr>
        <w:ind w:right="-134"/>
        <w:rPr>
          <w:b/>
          <w:sz w:val="28"/>
          <w:szCs w:val="28"/>
          <w:lang w:val="pt-BR"/>
        </w:rPr>
      </w:pPr>
      <w:r w:rsidRPr="00BF17ED">
        <w:rPr>
          <w:b/>
          <w:bCs/>
          <w:sz w:val="26"/>
          <w:szCs w:val="26"/>
        </w:rPr>
        <w:lastRenderedPageBreak/>
        <w:t xml:space="preserve">THIẾT LẬP VÀ QUY ĐỊNH CHỨC NĂNG, NHIỆM VỤ CỦA HỆ THỐNG GIÁM SÁT QUỐC GIA VỀ </w:t>
      </w:r>
      <w:r w:rsidR="003C5498">
        <w:rPr>
          <w:b/>
          <w:bCs/>
          <w:sz w:val="26"/>
          <w:szCs w:val="26"/>
        </w:rPr>
        <w:t xml:space="preserve">KHÁNG THUỐC  CỦA </w:t>
      </w:r>
      <w:r w:rsidRPr="00BF17ED">
        <w:rPr>
          <w:b/>
          <w:bCs/>
          <w:sz w:val="26"/>
          <w:szCs w:val="26"/>
        </w:rPr>
        <w:t>CÁC VI SINH VẬT TRONG Y TẾ</w:t>
      </w:r>
      <w:r w:rsidRPr="00BF17ED" w:rsidDel="006978FA">
        <w:rPr>
          <w:b/>
          <w:sz w:val="28"/>
          <w:szCs w:val="28"/>
          <w:lang w:val="pt-BR"/>
        </w:rPr>
        <w:t xml:space="preserve"> </w:t>
      </w:r>
    </w:p>
    <w:p w14:paraId="1532C327" w14:textId="77777777" w:rsidR="00125415" w:rsidRPr="00BF17ED" w:rsidRDefault="0041373E" w:rsidP="0041373E">
      <w:pPr>
        <w:jc w:val="center"/>
        <w:rPr>
          <w:i/>
          <w:sz w:val="28"/>
          <w:szCs w:val="28"/>
          <w:lang w:val="pt-BR"/>
        </w:rPr>
      </w:pPr>
      <w:r w:rsidRPr="00BF17ED">
        <w:rPr>
          <w:i/>
          <w:sz w:val="28"/>
          <w:szCs w:val="28"/>
          <w:lang w:val="pt-BR"/>
        </w:rPr>
        <w:t xml:space="preserve">(Ban hành kèm theo Quyết định số         /QĐ-BYT </w:t>
      </w:r>
    </w:p>
    <w:p w14:paraId="0CCD243C" w14:textId="625C97A7" w:rsidR="0041373E" w:rsidRPr="00BF17ED" w:rsidRDefault="0041373E" w:rsidP="0041373E">
      <w:pPr>
        <w:jc w:val="center"/>
        <w:rPr>
          <w:i/>
          <w:sz w:val="28"/>
          <w:szCs w:val="28"/>
          <w:lang w:val="pt-BR"/>
        </w:rPr>
      </w:pPr>
      <w:r w:rsidRPr="00BF17ED">
        <w:rPr>
          <w:i/>
          <w:sz w:val="28"/>
          <w:szCs w:val="28"/>
          <w:lang w:val="pt-BR"/>
        </w:rPr>
        <w:t>ngày    tháng     năm 2022</w:t>
      </w:r>
      <w:r w:rsidR="00125415" w:rsidRPr="00BF17ED">
        <w:rPr>
          <w:i/>
          <w:sz w:val="28"/>
          <w:szCs w:val="28"/>
          <w:lang w:val="pt-BR"/>
        </w:rPr>
        <w:t xml:space="preserve"> của Bộ trưởng Bộ Y tế</w:t>
      </w:r>
      <w:r w:rsidRPr="00BF17ED">
        <w:rPr>
          <w:i/>
          <w:sz w:val="28"/>
          <w:szCs w:val="28"/>
          <w:lang w:val="pt-BR"/>
        </w:rPr>
        <w:t>)</w:t>
      </w:r>
    </w:p>
    <w:p w14:paraId="2A708028" w14:textId="45C9D8B0" w:rsidR="0041373E" w:rsidRPr="00BF17ED" w:rsidRDefault="0041373E">
      <w:pPr>
        <w:rPr>
          <w:lang w:val="pt-BR"/>
        </w:rPr>
      </w:pPr>
    </w:p>
    <w:p w14:paraId="3F1DE738" w14:textId="77777777" w:rsidR="00125415" w:rsidRPr="00BF17ED" w:rsidRDefault="00125415" w:rsidP="008E3D90">
      <w:pPr>
        <w:spacing w:after="120"/>
        <w:rPr>
          <w:lang w:val="pt-BR"/>
        </w:rPr>
      </w:pPr>
    </w:p>
    <w:p w14:paraId="3EF4C634" w14:textId="06E41463" w:rsidR="00631B9D" w:rsidRPr="00BF17ED" w:rsidRDefault="00F95601" w:rsidP="008E3D90">
      <w:pPr>
        <w:pStyle w:val="NormalWeb"/>
        <w:shd w:val="clear" w:color="auto" w:fill="FFFFFF"/>
        <w:spacing w:before="0" w:beforeAutospacing="0" w:after="120" w:afterAutospacing="0"/>
        <w:jc w:val="both"/>
        <w:rPr>
          <w:b/>
          <w:bCs/>
          <w:sz w:val="26"/>
          <w:szCs w:val="26"/>
        </w:rPr>
      </w:pPr>
      <w:r w:rsidRPr="00BF17ED">
        <w:rPr>
          <w:b/>
          <w:bCs/>
          <w:sz w:val="26"/>
          <w:szCs w:val="26"/>
        </w:rPr>
        <w:t xml:space="preserve">I. </w:t>
      </w:r>
      <w:r w:rsidR="00631B9D" w:rsidRPr="00BF17ED">
        <w:rPr>
          <w:b/>
          <w:bCs/>
          <w:sz w:val="26"/>
          <w:szCs w:val="26"/>
        </w:rPr>
        <w:t>MỤC ĐÍCH THIẾT LẬP HỆ THỐNG GIÁM SÁT QUỐC GIA VỀ</w:t>
      </w:r>
      <w:r w:rsidR="003C5498">
        <w:rPr>
          <w:b/>
          <w:bCs/>
          <w:sz w:val="26"/>
          <w:szCs w:val="26"/>
        </w:rPr>
        <w:t xml:space="preserve"> </w:t>
      </w:r>
      <w:r w:rsidR="003C5498" w:rsidRPr="00BF17ED">
        <w:rPr>
          <w:b/>
          <w:bCs/>
          <w:sz w:val="26"/>
          <w:szCs w:val="26"/>
        </w:rPr>
        <w:t>KHÁNG THUỐC</w:t>
      </w:r>
      <w:r w:rsidR="00631B9D" w:rsidRPr="00BF17ED">
        <w:rPr>
          <w:b/>
          <w:bCs/>
          <w:sz w:val="26"/>
          <w:szCs w:val="26"/>
        </w:rPr>
        <w:t xml:space="preserve"> </w:t>
      </w:r>
      <w:r w:rsidR="003C5498">
        <w:rPr>
          <w:b/>
          <w:bCs/>
          <w:sz w:val="26"/>
          <w:szCs w:val="26"/>
        </w:rPr>
        <w:t xml:space="preserve"> CỦA </w:t>
      </w:r>
      <w:r w:rsidR="00631B9D" w:rsidRPr="00BF17ED">
        <w:rPr>
          <w:b/>
          <w:bCs/>
          <w:sz w:val="26"/>
          <w:szCs w:val="26"/>
        </w:rPr>
        <w:t>CÁC VI SINH VẬT TRONG Y TẾ</w:t>
      </w:r>
    </w:p>
    <w:p w14:paraId="625D8A95" w14:textId="63794623" w:rsidR="00631B9D" w:rsidRPr="00BF17ED" w:rsidRDefault="00631B9D" w:rsidP="003F2F61">
      <w:pPr>
        <w:pStyle w:val="NormalWeb"/>
        <w:numPr>
          <w:ilvl w:val="0"/>
          <w:numId w:val="12"/>
        </w:numPr>
        <w:shd w:val="clear" w:color="auto" w:fill="FFFFFF"/>
        <w:spacing w:before="0" w:beforeAutospacing="0" w:after="120" w:afterAutospacing="0"/>
        <w:jc w:val="both"/>
        <w:rPr>
          <w:sz w:val="26"/>
          <w:szCs w:val="26"/>
        </w:rPr>
      </w:pPr>
      <w:r w:rsidRPr="00BF17ED">
        <w:rPr>
          <w:sz w:val="26"/>
          <w:szCs w:val="26"/>
        </w:rPr>
        <w:t>Ư</w:t>
      </w:r>
      <w:r w:rsidR="003C5498">
        <w:rPr>
          <w:sz w:val="26"/>
          <w:szCs w:val="26"/>
        </w:rPr>
        <w:t xml:space="preserve">ớc tính mức độ và gánh nặng quốc gia về kháng thuốc của </w:t>
      </w:r>
      <w:r w:rsidRPr="00BF17ED">
        <w:rPr>
          <w:sz w:val="26"/>
          <w:szCs w:val="26"/>
        </w:rPr>
        <w:t>các vi sinh vật.</w:t>
      </w:r>
    </w:p>
    <w:p w14:paraId="399A713D" w14:textId="6C34772D" w:rsidR="00631B9D" w:rsidRPr="00BF17ED" w:rsidRDefault="00903FD6" w:rsidP="003F2F61">
      <w:pPr>
        <w:pStyle w:val="NormalWeb"/>
        <w:numPr>
          <w:ilvl w:val="0"/>
          <w:numId w:val="12"/>
        </w:numPr>
        <w:shd w:val="clear" w:color="auto" w:fill="FFFFFF"/>
        <w:spacing w:before="0" w:beforeAutospacing="0" w:after="120" w:afterAutospacing="0"/>
        <w:jc w:val="both"/>
        <w:rPr>
          <w:sz w:val="26"/>
          <w:szCs w:val="26"/>
        </w:rPr>
      </w:pPr>
      <w:r w:rsidRPr="00BF17ED">
        <w:rPr>
          <w:sz w:val="26"/>
          <w:szCs w:val="26"/>
        </w:rPr>
        <w:t>P</w:t>
      </w:r>
      <w:r w:rsidR="00631B9D" w:rsidRPr="00BF17ED">
        <w:rPr>
          <w:sz w:val="26"/>
          <w:szCs w:val="26"/>
        </w:rPr>
        <w:t>hát hiện và theo dõi</w:t>
      </w:r>
      <w:r w:rsidR="00E60F90" w:rsidRPr="00BF17ED">
        <w:rPr>
          <w:sz w:val="26"/>
          <w:szCs w:val="26"/>
        </w:rPr>
        <w:t xml:space="preserve"> xu hướng </w:t>
      </w:r>
      <w:r w:rsidR="00631B9D" w:rsidRPr="00BF17ED">
        <w:rPr>
          <w:sz w:val="26"/>
          <w:szCs w:val="26"/>
        </w:rPr>
        <w:t xml:space="preserve">kháng thuốc mới nổi </w:t>
      </w:r>
      <w:r w:rsidR="00922455">
        <w:rPr>
          <w:sz w:val="26"/>
          <w:szCs w:val="26"/>
        </w:rPr>
        <w:t xml:space="preserve">của các vi sinh vật </w:t>
      </w:r>
      <w:r w:rsidR="00631B9D" w:rsidRPr="00BF17ED">
        <w:rPr>
          <w:sz w:val="26"/>
          <w:szCs w:val="26"/>
        </w:rPr>
        <w:t xml:space="preserve">và nguy cơ lan rộng </w:t>
      </w:r>
      <w:r w:rsidR="00E60F90" w:rsidRPr="00BF17ED">
        <w:rPr>
          <w:sz w:val="26"/>
          <w:szCs w:val="26"/>
        </w:rPr>
        <w:t xml:space="preserve">để </w:t>
      </w:r>
      <w:r w:rsidRPr="00BF17ED">
        <w:rPr>
          <w:sz w:val="26"/>
          <w:szCs w:val="26"/>
        </w:rPr>
        <w:t>đề xuất</w:t>
      </w:r>
      <w:r w:rsidR="00E60F90" w:rsidRPr="00BF17ED">
        <w:rPr>
          <w:sz w:val="26"/>
          <w:szCs w:val="26"/>
        </w:rPr>
        <w:t xml:space="preserve"> những đáp ứng kịp thời</w:t>
      </w:r>
      <w:r w:rsidR="00922455">
        <w:rPr>
          <w:sz w:val="26"/>
          <w:szCs w:val="26"/>
        </w:rPr>
        <w:t>.</w:t>
      </w:r>
    </w:p>
    <w:p w14:paraId="74F6F558" w14:textId="564D01B6" w:rsidR="00631B9D" w:rsidRPr="00BF17ED" w:rsidRDefault="00631B9D" w:rsidP="003F2F61">
      <w:pPr>
        <w:pStyle w:val="NormalWeb"/>
        <w:numPr>
          <w:ilvl w:val="0"/>
          <w:numId w:val="12"/>
        </w:numPr>
        <w:shd w:val="clear" w:color="auto" w:fill="FFFFFF"/>
        <w:spacing w:before="0" w:beforeAutospacing="0" w:after="120" w:afterAutospacing="0"/>
        <w:jc w:val="both"/>
        <w:rPr>
          <w:sz w:val="26"/>
          <w:szCs w:val="26"/>
        </w:rPr>
      </w:pPr>
      <w:r w:rsidRPr="00BF17ED">
        <w:rPr>
          <w:sz w:val="26"/>
          <w:szCs w:val="26"/>
        </w:rPr>
        <w:t xml:space="preserve">Thiết lập cơ sở dữ </w:t>
      </w:r>
      <w:r w:rsidR="00903FD6" w:rsidRPr="00BF17ED">
        <w:rPr>
          <w:sz w:val="26"/>
          <w:szCs w:val="26"/>
        </w:rPr>
        <w:t>liệu</w:t>
      </w:r>
      <w:r w:rsidRPr="00BF17ED">
        <w:rPr>
          <w:sz w:val="26"/>
          <w:szCs w:val="26"/>
        </w:rPr>
        <w:t xml:space="preserve">, phân tích và báo cáo quốc gia về </w:t>
      </w:r>
      <w:r w:rsidR="00CE721A" w:rsidRPr="00BF17ED">
        <w:rPr>
          <w:sz w:val="26"/>
          <w:szCs w:val="26"/>
        </w:rPr>
        <w:t xml:space="preserve">kháng thuốc </w:t>
      </w:r>
      <w:r w:rsidRPr="00BF17ED">
        <w:rPr>
          <w:sz w:val="26"/>
          <w:szCs w:val="26"/>
        </w:rPr>
        <w:t xml:space="preserve">và cung cấp thông tin về tình hình kháng thuốc cho các cơ sở y tế, cho cộng đồng và mạng lưới quốc tế, bao gồm cả Hệ thống giám sát kháng thuốc toàn cầu </w:t>
      </w:r>
      <w:r w:rsidR="00CE721A" w:rsidRPr="00BF17ED">
        <w:rPr>
          <w:sz w:val="26"/>
          <w:szCs w:val="26"/>
        </w:rPr>
        <w:t>của Tổ chức Y tế thế giới (WHO).</w:t>
      </w:r>
    </w:p>
    <w:p w14:paraId="45C685E8" w14:textId="6B6404F6" w:rsidR="00CE721A" w:rsidRPr="00BF17ED" w:rsidRDefault="00CE721A" w:rsidP="003F2F61">
      <w:pPr>
        <w:pStyle w:val="NormalWeb"/>
        <w:numPr>
          <w:ilvl w:val="0"/>
          <w:numId w:val="12"/>
        </w:numPr>
        <w:shd w:val="clear" w:color="auto" w:fill="FFFFFF"/>
        <w:spacing w:before="0" w:beforeAutospacing="0" w:after="120" w:afterAutospacing="0"/>
        <w:jc w:val="both"/>
        <w:rPr>
          <w:sz w:val="26"/>
          <w:szCs w:val="26"/>
        </w:rPr>
      </w:pPr>
      <w:r w:rsidRPr="00BF17ED">
        <w:rPr>
          <w:sz w:val="26"/>
          <w:szCs w:val="26"/>
        </w:rPr>
        <w:t xml:space="preserve">Chuẩn hóa các hướng dẫn thực hiện giám sát kháng thuốc và các </w:t>
      </w:r>
      <w:r w:rsidR="003015DE" w:rsidRPr="00BF17ED">
        <w:rPr>
          <w:sz w:val="26"/>
          <w:szCs w:val="26"/>
        </w:rPr>
        <w:t xml:space="preserve">hướng dẫn </w:t>
      </w:r>
      <w:r w:rsidRPr="00BF17ED">
        <w:rPr>
          <w:sz w:val="26"/>
          <w:szCs w:val="26"/>
        </w:rPr>
        <w:t>có liên quan.</w:t>
      </w:r>
    </w:p>
    <w:p w14:paraId="23D1ABA7" w14:textId="5109ABB8" w:rsidR="00CE721A" w:rsidRPr="00BF17ED" w:rsidRDefault="00903FD6" w:rsidP="003F2F61">
      <w:pPr>
        <w:pStyle w:val="NormalWeb"/>
        <w:numPr>
          <w:ilvl w:val="0"/>
          <w:numId w:val="12"/>
        </w:numPr>
        <w:shd w:val="clear" w:color="auto" w:fill="FFFFFF"/>
        <w:spacing w:before="0" w:beforeAutospacing="0" w:after="120" w:afterAutospacing="0"/>
        <w:jc w:val="both"/>
        <w:rPr>
          <w:sz w:val="26"/>
          <w:szCs w:val="26"/>
        </w:rPr>
      </w:pPr>
      <w:r w:rsidRPr="00BF17ED">
        <w:rPr>
          <w:sz w:val="26"/>
          <w:szCs w:val="26"/>
        </w:rPr>
        <w:t>Cung cấp bằng chứng x</w:t>
      </w:r>
      <w:r w:rsidR="00CE721A" w:rsidRPr="00BF17ED">
        <w:rPr>
          <w:sz w:val="26"/>
          <w:szCs w:val="26"/>
        </w:rPr>
        <w:t xml:space="preserve">ây dựng và triển khai thực hiện các chính sách, các chương trình can thiệp để ngăn ngừa, kiểm soát </w:t>
      </w:r>
      <w:r w:rsidR="005F71BA" w:rsidRPr="00BF17ED">
        <w:rPr>
          <w:sz w:val="26"/>
          <w:szCs w:val="26"/>
        </w:rPr>
        <w:t xml:space="preserve">lây truyền các vi sinh vật </w:t>
      </w:r>
      <w:r w:rsidR="00CE721A" w:rsidRPr="00BF17ED">
        <w:rPr>
          <w:sz w:val="26"/>
          <w:szCs w:val="26"/>
        </w:rPr>
        <w:t>kháng thuốc</w:t>
      </w:r>
      <w:r w:rsidR="005F71BA" w:rsidRPr="00BF17ED">
        <w:rPr>
          <w:sz w:val="26"/>
          <w:szCs w:val="26"/>
        </w:rPr>
        <w:t xml:space="preserve"> </w:t>
      </w:r>
      <w:r w:rsidR="00CE721A" w:rsidRPr="00BF17ED">
        <w:rPr>
          <w:sz w:val="26"/>
          <w:szCs w:val="26"/>
        </w:rPr>
        <w:t>và đánh giá tác động của các chương trình can thiệp.</w:t>
      </w:r>
    </w:p>
    <w:p w14:paraId="466DA58C" w14:textId="7B53A006" w:rsidR="00631B9D" w:rsidRPr="00BF17ED" w:rsidRDefault="00631B9D" w:rsidP="003F2F61">
      <w:pPr>
        <w:pStyle w:val="NormalWeb"/>
        <w:numPr>
          <w:ilvl w:val="0"/>
          <w:numId w:val="12"/>
        </w:numPr>
        <w:shd w:val="clear" w:color="auto" w:fill="FFFFFF"/>
        <w:spacing w:before="0" w:beforeAutospacing="0" w:after="120" w:afterAutospacing="0"/>
        <w:jc w:val="both"/>
        <w:rPr>
          <w:sz w:val="26"/>
          <w:szCs w:val="26"/>
        </w:rPr>
      </w:pPr>
      <w:r w:rsidRPr="00BF17ED">
        <w:rPr>
          <w:sz w:val="26"/>
          <w:szCs w:val="26"/>
        </w:rPr>
        <w:t xml:space="preserve">Xây dựng cơ chế chia sẻ thông tin và kết nối </w:t>
      </w:r>
      <w:r w:rsidR="00CE721A" w:rsidRPr="00BF17ED">
        <w:rPr>
          <w:sz w:val="26"/>
          <w:szCs w:val="26"/>
        </w:rPr>
        <w:t>Hệ thống</w:t>
      </w:r>
      <w:r w:rsidRPr="00BF17ED">
        <w:rPr>
          <w:sz w:val="26"/>
          <w:szCs w:val="26"/>
        </w:rPr>
        <w:t xml:space="preserve"> giám sát </w:t>
      </w:r>
      <w:r w:rsidR="00CE721A" w:rsidRPr="00BF17ED">
        <w:rPr>
          <w:sz w:val="26"/>
          <w:szCs w:val="26"/>
        </w:rPr>
        <w:t xml:space="preserve">quốc gia về </w:t>
      </w:r>
      <w:r w:rsidR="00922455" w:rsidRPr="00BF17ED">
        <w:rPr>
          <w:sz w:val="26"/>
          <w:szCs w:val="26"/>
        </w:rPr>
        <w:t xml:space="preserve">kháng thuốc </w:t>
      </w:r>
      <w:r w:rsidR="00922455">
        <w:rPr>
          <w:sz w:val="26"/>
          <w:szCs w:val="26"/>
        </w:rPr>
        <w:t xml:space="preserve">của </w:t>
      </w:r>
      <w:r w:rsidR="00CE721A" w:rsidRPr="00BF17ED">
        <w:rPr>
          <w:sz w:val="26"/>
          <w:szCs w:val="26"/>
        </w:rPr>
        <w:t>các vi sinh vật trong y tế</w:t>
      </w:r>
      <w:r w:rsidRPr="00BF17ED">
        <w:rPr>
          <w:sz w:val="26"/>
          <w:szCs w:val="26"/>
        </w:rPr>
        <w:t xml:space="preserve"> và </w:t>
      </w:r>
      <w:r w:rsidR="00CE721A" w:rsidRPr="00BF17ED">
        <w:rPr>
          <w:sz w:val="26"/>
          <w:szCs w:val="26"/>
        </w:rPr>
        <w:t>trong</w:t>
      </w:r>
      <w:r w:rsidRPr="00BF17ED">
        <w:rPr>
          <w:sz w:val="26"/>
          <w:szCs w:val="26"/>
        </w:rPr>
        <w:t xml:space="preserve"> nông nghiệp để cung cấp bức tranh tổng thể về tình trạng kháng thuốc quốc gia.</w:t>
      </w:r>
    </w:p>
    <w:p w14:paraId="5BE95207" w14:textId="3D5627DB" w:rsidR="00EC4CD0" w:rsidRPr="00BF17ED" w:rsidRDefault="00F95601" w:rsidP="008E3D90">
      <w:pPr>
        <w:spacing w:after="120"/>
        <w:rPr>
          <w:b/>
          <w:sz w:val="28"/>
          <w:szCs w:val="28"/>
          <w:lang w:val="es-ES_tradnl"/>
        </w:rPr>
      </w:pPr>
      <w:r w:rsidRPr="00BF17ED">
        <w:rPr>
          <w:b/>
          <w:sz w:val="28"/>
          <w:szCs w:val="28"/>
          <w:lang w:val="es-ES_tradnl"/>
        </w:rPr>
        <w:t xml:space="preserve">II. </w:t>
      </w:r>
      <w:r w:rsidRPr="00BF17ED">
        <w:rPr>
          <w:b/>
          <w:bCs/>
          <w:sz w:val="26"/>
          <w:szCs w:val="26"/>
        </w:rPr>
        <w:t xml:space="preserve">THIẾT LẬP HỆ THỐNG GIÁM SÁT QUỐC GIA VỀ </w:t>
      </w:r>
      <w:r w:rsidR="00922455" w:rsidRPr="00BF17ED">
        <w:rPr>
          <w:b/>
          <w:bCs/>
          <w:sz w:val="26"/>
          <w:szCs w:val="26"/>
        </w:rPr>
        <w:t xml:space="preserve">KHÁNG THUỐC </w:t>
      </w:r>
      <w:r w:rsidR="00922455">
        <w:rPr>
          <w:b/>
          <w:bCs/>
          <w:sz w:val="26"/>
          <w:szCs w:val="26"/>
        </w:rPr>
        <w:t xml:space="preserve">CỦA </w:t>
      </w:r>
      <w:r w:rsidRPr="00BF17ED">
        <w:rPr>
          <w:b/>
          <w:bCs/>
          <w:sz w:val="26"/>
          <w:szCs w:val="26"/>
        </w:rPr>
        <w:t>CÁC VI SINH VẬT TRONG Y TẾ</w:t>
      </w:r>
    </w:p>
    <w:p w14:paraId="05898F8B" w14:textId="24B088CA" w:rsidR="00751CC8" w:rsidRPr="00BF17ED" w:rsidRDefault="00EC4CD0" w:rsidP="008E3D90">
      <w:pPr>
        <w:pStyle w:val="ListParagraph"/>
        <w:spacing w:after="120"/>
        <w:ind w:left="0"/>
        <w:contextualSpacing w:val="0"/>
        <w:rPr>
          <w:b/>
          <w:sz w:val="28"/>
          <w:szCs w:val="28"/>
          <w:lang w:val="es-ES_tradnl"/>
        </w:rPr>
      </w:pPr>
      <w:r w:rsidRPr="00BF17ED">
        <w:rPr>
          <w:b/>
          <w:sz w:val="28"/>
          <w:szCs w:val="28"/>
          <w:lang w:val="es-ES_tradnl"/>
        </w:rPr>
        <w:t xml:space="preserve">Hệ thống giám sát quốc gia về </w:t>
      </w:r>
      <w:r w:rsidR="00922455" w:rsidRPr="00BF17ED">
        <w:rPr>
          <w:b/>
          <w:sz w:val="28"/>
          <w:szCs w:val="28"/>
          <w:lang w:val="es-ES_tradnl"/>
        </w:rPr>
        <w:t xml:space="preserve">kháng thuốc </w:t>
      </w:r>
      <w:r w:rsidR="00922455">
        <w:rPr>
          <w:b/>
          <w:sz w:val="28"/>
          <w:szCs w:val="28"/>
          <w:lang w:val="es-ES_tradnl"/>
        </w:rPr>
        <w:t xml:space="preserve">của </w:t>
      </w:r>
      <w:r w:rsidRPr="00BF17ED">
        <w:rPr>
          <w:b/>
          <w:sz w:val="28"/>
          <w:szCs w:val="28"/>
          <w:lang w:val="es-ES_tradnl"/>
        </w:rPr>
        <w:t>các vi sinh vật trong y tế (</w:t>
      </w:r>
      <w:r w:rsidR="00E476B0" w:rsidRPr="00BF17ED">
        <w:rPr>
          <w:b/>
          <w:sz w:val="28"/>
          <w:szCs w:val="28"/>
          <w:lang w:val="es-ES_tradnl"/>
        </w:rPr>
        <w:t xml:space="preserve">sau đây gọi tắt là Hệ thống giám sát quốc gia </w:t>
      </w:r>
      <w:r w:rsidR="00922455">
        <w:rPr>
          <w:b/>
          <w:sz w:val="28"/>
          <w:szCs w:val="28"/>
          <w:lang w:val="es-ES_tradnl"/>
        </w:rPr>
        <w:t>về kháng thuốc</w:t>
      </w:r>
      <w:r w:rsidRPr="00BF17ED">
        <w:rPr>
          <w:b/>
          <w:sz w:val="28"/>
          <w:szCs w:val="28"/>
          <w:lang w:val="es-ES_tradnl"/>
        </w:rPr>
        <w:t>)</w:t>
      </w:r>
      <w:r w:rsidR="00125415" w:rsidRPr="00BF17ED">
        <w:rPr>
          <w:b/>
          <w:sz w:val="28"/>
          <w:szCs w:val="28"/>
          <w:lang w:val="es-ES_tradnl"/>
        </w:rPr>
        <w:t xml:space="preserve"> bao gồm:</w:t>
      </w:r>
    </w:p>
    <w:p w14:paraId="6E767E7F" w14:textId="22480A7E" w:rsidR="00C30013" w:rsidRPr="00BF17ED" w:rsidRDefault="00C30013" w:rsidP="003F2F61">
      <w:pPr>
        <w:pStyle w:val="ListParagraph"/>
        <w:numPr>
          <w:ilvl w:val="0"/>
          <w:numId w:val="7"/>
        </w:numPr>
        <w:spacing w:after="120"/>
        <w:contextualSpacing w:val="0"/>
        <w:rPr>
          <w:b/>
          <w:lang w:val="pt-BR"/>
        </w:rPr>
      </w:pPr>
      <w:r w:rsidRPr="00BF17ED">
        <w:rPr>
          <w:b/>
          <w:lang w:val="pt-BR"/>
        </w:rPr>
        <w:t xml:space="preserve">Các Phòng Xét nghiệm </w:t>
      </w:r>
      <w:r w:rsidR="00922455">
        <w:rPr>
          <w:b/>
          <w:lang w:val="pt-BR"/>
        </w:rPr>
        <w:t>tham gia H</w:t>
      </w:r>
      <w:r w:rsidR="005F71BA" w:rsidRPr="00BF17ED">
        <w:rPr>
          <w:b/>
          <w:lang w:val="pt-BR"/>
        </w:rPr>
        <w:t xml:space="preserve">ệ thống giám sát quốc gia </w:t>
      </w:r>
      <w:r w:rsidRPr="00BF17ED">
        <w:rPr>
          <w:b/>
          <w:lang w:val="pt-BR"/>
        </w:rPr>
        <w:t xml:space="preserve">về </w:t>
      </w:r>
      <w:r w:rsidR="00922455">
        <w:rPr>
          <w:b/>
          <w:lang w:val="pt-BR"/>
        </w:rPr>
        <w:t>kháng thuốc</w:t>
      </w:r>
    </w:p>
    <w:p w14:paraId="52DFCE57" w14:textId="77777777" w:rsidR="00C30013" w:rsidRPr="00BF17ED" w:rsidRDefault="00C30013" w:rsidP="003F2F61">
      <w:pPr>
        <w:pStyle w:val="ListParagraph"/>
        <w:numPr>
          <w:ilvl w:val="1"/>
          <w:numId w:val="7"/>
        </w:numPr>
        <w:spacing w:after="120"/>
        <w:contextualSpacing w:val="0"/>
        <w:rPr>
          <w:i/>
          <w:sz w:val="26"/>
          <w:szCs w:val="26"/>
          <w:lang w:val="vi-VN"/>
        </w:rPr>
      </w:pPr>
      <w:r w:rsidRPr="00BF17ED">
        <w:rPr>
          <w:i/>
          <w:sz w:val="26"/>
          <w:szCs w:val="26"/>
          <w:lang w:val="vi-VN"/>
        </w:rPr>
        <w:t>Bệnh viện trực thuộc Bộ Y tế:</w:t>
      </w:r>
    </w:p>
    <w:p w14:paraId="6EFBB15A" w14:textId="77777777" w:rsidR="00C30013" w:rsidRPr="00BF17ED" w:rsidRDefault="00C30013" w:rsidP="003F2F61">
      <w:pPr>
        <w:numPr>
          <w:ilvl w:val="0"/>
          <w:numId w:val="1"/>
        </w:numPr>
        <w:spacing w:after="120"/>
        <w:ind w:left="720"/>
        <w:rPr>
          <w:sz w:val="26"/>
          <w:szCs w:val="26"/>
        </w:rPr>
      </w:pPr>
      <w:r w:rsidRPr="00BF17ED">
        <w:rPr>
          <w:sz w:val="26"/>
          <w:szCs w:val="26"/>
        </w:rPr>
        <w:t>Bệnh viện Bạch Mai</w:t>
      </w:r>
    </w:p>
    <w:p w14:paraId="48CFAA0E" w14:textId="77777777" w:rsidR="00C30013" w:rsidRPr="00BF17ED" w:rsidRDefault="00C30013" w:rsidP="003F2F61">
      <w:pPr>
        <w:numPr>
          <w:ilvl w:val="0"/>
          <w:numId w:val="1"/>
        </w:numPr>
        <w:spacing w:after="120"/>
        <w:ind w:left="720"/>
        <w:rPr>
          <w:sz w:val="26"/>
          <w:szCs w:val="26"/>
        </w:rPr>
      </w:pPr>
      <w:r w:rsidRPr="00BF17ED">
        <w:rPr>
          <w:sz w:val="26"/>
          <w:szCs w:val="26"/>
        </w:rPr>
        <w:t>Bệnh viện Bệnh Nhiệt đới trung ương</w:t>
      </w:r>
    </w:p>
    <w:p w14:paraId="61BBA557" w14:textId="77777777" w:rsidR="00C30013" w:rsidRPr="00BF17ED" w:rsidRDefault="00C30013" w:rsidP="003F2F61">
      <w:pPr>
        <w:numPr>
          <w:ilvl w:val="0"/>
          <w:numId w:val="1"/>
        </w:numPr>
        <w:spacing w:after="120"/>
        <w:ind w:left="720"/>
        <w:rPr>
          <w:sz w:val="26"/>
          <w:szCs w:val="26"/>
          <w:highlight w:val="yellow"/>
        </w:rPr>
      </w:pPr>
      <w:r w:rsidRPr="00BF17ED">
        <w:rPr>
          <w:sz w:val="26"/>
          <w:szCs w:val="26"/>
          <w:highlight w:val="yellow"/>
        </w:rPr>
        <w:t>Bệnh viện Da liễu Trung ương</w:t>
      </w:r>
    </w:p>
    <w:p w14:paraId="76C2D4AB" w14:textId="77777777" w:rsidR="00C30013" w:rsidRPr="00BF17ED" w:rsidRDefault="00C30013" w:rsidP="003F2F61">
      <w:pPr>
        <w:numPr>
          <w:ilvl w:val="0"/>
          <w:numId w:val="1"/>
        </w:numPr>
        <w:spacing w:after="120"/>
        <w:ind w:left="720"/>
        <w:rPr>
          <w:sz w:val="26"/>
          <w:szCs w:val="26"/>
        </w:rPr>
      </w:pPr>
      <w:r w:rsidRPr="00BF17ED">
        <w:rPr>
          <w:sz w:val="26"/>
          <w:szCs w:val="26"/>
        </w:rPr>
        <w:t>Bệnh viện Nhi trung ương</w:t>
      </w:r>
    </w:p>
    <w:p w14:paraId="2B658AB3" w14:textId="77777777" w:rsidR="00C30013" w:rsidRPr="00BF17ED" w:rsidRDefault="00C30013" w:rsidP="003F2F61">
      <w:pPr>
        <w:numPr>
          <w:ilvl w:val="0"/>
          <w:numId w:val="1"/>
        </w:numPr>
        <w:spacing w:after="120"/>
        <w:ind w:left="720"/>
        <w:rPr>
          <w:sz w:val="26"/>
          <w:szCs w:val="26"/>
        </w:rPr>
      </w:pPr>
      <w:r w:rsidRPr="00BF17ED">
        <w:rPr>
          <w:sz w:val="26"/>
          <w:szCs w:val="26"/>
        </w:rPr>
        <w:t>Bệnh viện Hữu nghị Việt Đức</w:t>
      </w:r>
    </w:p>
    <w:p w14:paraId="7186C220" w14:textId="702BDE3A" w:rsidR="00C30013" w:rsidRPr="00BF17ED" w:rsidRDefault="00C30013" w:rsidP="003F2F61">
      <w:pPr>
        <w:numPr>
          <w:ilvl w:val="0"/>
          <w:numId w:val="1"/>
        </w:numPr>
        <w:spacing w:after="120"/>
        <w:ind w:left="720"/>
        <w:rPr>
          <w:sz w:val="26"/>
          <w:szCs w:val="26"/>
          <w:highlight w:val="yellow"/>
        </w:rPr>
      </w:pPr>
      <w:r w:rsidRPr="00BF17ED">
        <w:rPr>
          <w:sz w:val="26"/>
          <w:szCs w:val="26"/>
          <w:highlight w:val="yellow"/>
        </w:rPr>
        <w:t>Bệnh viện Phổi Trung ương</w:t>
      </w:r>
    </w:p>
    <w:p w14:paraId="5DF9413E" w14:textId="29B75804" w:rsidR="00B1525B" w:rsidRPr="00BF17ED" w:rsidRDefault="00B1525B" w:rsidP="003F2F61">
      <w:pPr>
        <w:numPr>
          <w:ilvl w:val="0"/>
          <w:numId w:val="1"/>
        </w:numPr>
        <w:spacing w:after="120"/>
        <w:ind w:left="720"/>
        <w:rPr>
          <w:sz w:val="26"/>
          <w:szCs w:val="26"/>
          <w:highlight w:val="yellow"/>
        </w:rPr>
      </w:pPr>
      <w:r w:rsidRPr="00BF17ED">
        <w:rPr>
          <w:sz w:val="26"/>
          <w:szCs w:val="26"/>
          <w:highlight w:val="yellow"/>
        </w:rPr>
        <w:t>Bệnh viện Phụ sản trung ương</w:t>
      </w:r>
    </w:p>
    <w:p w14:paraId="59D2424E" w14:textId="2A452B7D" w:rsidR="00C30013" w:rsidRPr="00BF17ED" w:rsidRDefault="00C30013" w:rsidP="003F2F61">
      <w:pPr>
        <w:numPr>
          <w:ilvl w:val="0"/>
          <w:numId w:val="1"/>
        </w:numPr>
        <w:spacing w:after="120"/>
        <w:ind w:left="720"/>
        <w:rPr>
          <w:sz w:val="26"/>
          <w:szCs w:val="26"/>
        </w:rPr>
      </w:pPr>
      <w:r w:rsidRPr="00BF17ED">
        <w:rPr>
          <w:sz w:val="26"/>
          <w:szCs w:val="26"/>
        </w:rPr>
        <w:t>Bệnh viện đa khoa trung ương Huế</w:t>
      </w:r>
    </w:p>
    <w:p w14:paraId="72468DC3" w14:textId="77777777" w:rsidR="00C30013" w:rsidRPr="00BF17ED" w:rsidRDefault="00C30013" w:rsidP="003F2F61">
      <w:pPr>
        <w:numPr>
          <w:ilvl w:val="0"/>
          <w:numId w:val="1"/>
        </w:numPr>
        <w:spacing w:after="120"/>
        <w:ind w:left="720"/>
        <w:rPr>
          <w:sz w:val="26"/>
          <w:szCs w:val="26"/>
        </w:rPr>
      </w:pPr>
      <w:r w:rsidRPr="00BF17ED">
        <w:rPr>
          <w:sz w:val="26"/>
          <w:szCs w:val="26"/>
        </w:rPr>
        <w:t>Bệnh viện Chợ Rẫy</w:t>
      </w:r>
    </w:p>
    <w:p w14:paraId="17B97378" w14:textId="77777777" w:rsidR="00C30013" w:rsidRPr="00BF17ED" w:rsidRDefault="00C30013" w:rsidP="003F2F61">
      <w:pPr>
        <w:numPr>
          <w:ilvl w:val="0"/>
          <w:numId w:val="1"/>
        </w:numPr>
        <w:spacing w:after="120"/>
        <w:ind w:left="720"/>
        <w:rPr>
          <w:sz w:val="26"/>
          <w:szCs w:val="26"/>
        </w:rPr>
      </w:pPr>
      <w:r w:rsidRPr="00BF17ED">
        <w:rPr>
          <w:sz w:val="26"/>
          <w:szCs w:val="26"/>
        </w:rPr>
        <w:t>Bệnh viện đa khoa trung ương Cần Thơ</w:t>
      </w:r>
    </w:p>
    <w:p w14:paraId="408F7F5C" w14:textId="77777777" w:rsidR="00C30013" w:rsidRPr="00BF17ED" w:rsidRDefault="00C30013" w:rsidP="003F2F61">
      <w:pPr>
        <w:pStyle w:val="ListParagraph"/>
        <w:numPr>
          <w:ilvl w:val="1"/>
          <w:numId w:val="7"/>
        </w:numPr>
        <w:spacing w:after="120"/>
        <w:contextualSpacing w:val="0"/>
        <w:rPr>
          <w:i/>
          <w:sz w:val="26"/>
          <w:szCs w:val="26"/>
        </w:rPr>
      </w:pPr>
      <w:r w:rsidRPr="00BF17ED">
        <w:rPr>
          <w:i/>
          <w:sz w:val="26"/>
          <w:szCs w:val="26"/>
        </w:rPr>
        <w:lastRenderedPageBreak/>
        <w:t xml:space="preserve">Bệnh viện tỉnh, thành phố </w:t>
      </w:r>
    </w:p>
    <w:p w14:paraId="5C15D22C" w14:textId="77777777" w:rsidR="00C30013" w:rsidRPr="00BF17ED" w:rsidRDefault="00C30013" w:rsidP="006373CC">
      <w:pPr>
        <w:numPr>
          <w:ilvl w:val="0"/>
          <w:numId w:val="1"/>
        </w:numPr>
        <w:spacing w:after="120"/>
        <w:ind w:left="720"/>
        <w:rPr>
          <w:sz w:val="26"/>
          <w:szCs w:val="26"/>
        </w:rPr>
      </w:pPr>
      <w:r w:rsidRPr="00BF17ED">
        <w:rPr>
          <w:sz w:val="26"/>
          <w:szCs w:val="26"/>
        </w:rPr>
        <w:t>Bệnh viện Việt Nam Thụy Điển Uông Bí – Quảng Ninh</w:t>
      </w:r>
    </w:p>
    <w:p w14:paraId="4C2CD573" w14:textId="28056969" w:rsidR="00C30013" w:rsidRPr="00BF17ED" w:rsidRDefault="00C30013" w:rsidP="006373CC">
      <w:pPr>
        <w:numPr>
          <w:ilvl w:val="0"/>
          <w:numId w:val="1"/>
        </w:numPr>
        <w:spacing w:after="120"/>
        <w:ind w:left="720"/>
        <w:rPr>
          <w:sz w:val="26"/>
          <w:szCs w:val="26"/>
        </w:rPr>
      </w:pPr>
      <w:r w:rsidRPr="00BF17ED">
        <w:rPr>
          <w:sz w:val="26"/>
          <w:szCs w:val="26"/>
        </w:rPr>
        <w:t>Bệnh viện Hữu nghị Việt Tiệp – Hải Phòng</w:t>
      </w:r>
    </w:p>
    <w:p w14:paraId="6F057318" w14:textId="1C018875" w:rsidR="00C30013" w:rsidRPr="00BF17ED" w:rsidRDefault="00C30013" w:rsidP="006373CC">
      <w:pPr>
        <w:numPr>
          <w:ilvl w:val="0"/>
          <w:numId w:val="1"/>
        </w:numPr>
        <w:spacing w:after="120"/>
        <w:ind w:left="720"/>
        <w:rPr>
          <w:sz w:val="26"/>
          <w:szCs w:val="26"/>
        </w:rPr>
      </w:pPr>
      <w:r w:rsidRPr="00BF17ED">
        <w:rPr>
          <w:sz w:val="26"/>
          <w:szCs w:val="26"/>
        </w:rPr>
        <w:t>Bệnh viện Xanh Pôn – Hà Nội</w:t>
      </w:r>
    </w:p>
    <w:p w14:paraId="3F1D4326" w14:textId="61B497F1" w:rsidR="00C30013" w:rsidRPr="00BF17ED" w:rsidRDefault="00C30013" w:rsidP="006373CC">
      <w:pPr>
        <w:numPr>
          <w:ilvl w:val="0"/>
          <w:numId w:val="1"/>
        </w:numPr>
        <w:spacing w:after="120"/>
        <w:ind w:left="720"/>
        <w:rPr>
          <w:sz w:val="26"/>
          <w:szCs w:val="26"/>
          <w:highlight w:val="yellow"/>
        </w:rPr>
      </w:pPr>
      <w:r w:rsidRPr="00BF17ED">
        <w:rPr>
          <w:sz w:val="26"/>
          <w:szCs w:val="26"/>
          <w:highlight w:val="yellow"/>
        </w:rPr>
        <w:t>Bệnh viện đa khoa tỉnh Thái Bình</w:t>
      </w:r>
    </w:p>
    <w:p w14:paraId="572E2307" w14:textId="7E394DBE" w:rsidR="00C30013" w:rsidRPr="00BF17ED" w:rsidRDefault="00C30013" w:rsidP="006373CC">
      <w:pPr>
        <w:numPr>
          <w:ilvl w:val="0"/>
          <w:numId w:val="1"/>
        </w:numPr>
        <w:spacing w:after="120"/>
        <w:ind w:left="720"/>
        <w:rPr>
          <w:sz w:val="26"/>
          <w:szCs w:val="26"/>
        </w:rPr>
      </w:pPr>
      <w:r w:rsidRPr="00BF17ED">
        <w:rPr>
          <w:sz w:val="26"/>
          <w:szCs w:val="26"/>
        </w:rPr>
        <w:t>Bệnh viện Đà Nẵng</w:t>
      </w:r>
    </w:p>
    <w:p w14:paraId="2002973D" w14:textId="77777777" w:rsidR="00C30013" w:rsidRPr="00BF17ED" w:rsidRDefault="00C30013" w:rsidP="006373CC">
      <w:pPr>
        <w:numPr>
          <w:ilvl w:val="0"/>
          <w:numId w:val="1"/>
        </w:numPr>
        <w:spacing w:after="120"/>
        <w:ind w:left="720"/>
        <w:rPr>
          <w:sz w:val="26"/>
          <w:szCs w:val="26"/>
        </w:rPr>
      </w:pPr>
      <w:r w:rsidRPr="00BF17ED">
        <w:rPr>
          <w:sz w:val="26"/>
          <w:szCs w:val="26"/>
        </w:rPr>
        <w:t>Bệnh viện đa khoa tỉnh Bình Định</w:t>
      </w:r>
    </w:p>
    <w:p w14:paraId="1E70D4E1" w14:textId="35529D6A" w:rsidR="00C30013" w:rsidRPr="00BF17ED" w:rsidRDefault="00C30013" w:rsidP="006373CC">
      <w:pPr>
        <w:numPr>
          <w:ilvl w:val="0"/>
          <w:numId w:val="1"/>
        </w:numPr>
        <w:spacing w:after="120"/>
        <w:ind w:left="720"/>
        <w:rPr>
          <w:sz w:val="26"/>
          <w:szCs w:val="26"/>
        </w:rPr>
      </w:pPr>
      <w:r w:rsidRPr="00BF17ED">
        <w:rPr>
          <w:sz w:val="26"/>
          <w:szCs w:val="26"/>
        </w:rPr>
        <w:t>Bệnh viện đa khoa tỉnh Khánh Hòa</w:t>
      </w:r>
    </w:p>
    <w:p w14:paraId="69A38DC8" w14:textId="77777777" w:rsidR="00C30013" w:rsidRPr="00BF17ED" w:rsidRDefault="00C30013" w:rsidP="006373CC">
      <w:pPr>
        <w:numPr>
          <w:ilvl w:val="0"/>
          <w:numId w:val="1"/>
        </w:numPr>
        <w:spacing w:after="120"/>
        <w:ind w:left="720"/>
        <w:rPr>
          <w:sz w:val="26"/>
          <w:szCs w:val="26"/>
        </w:rPr>
      </w:pPr>
      <w:r w:rsidRPr="00BF17ED">
        <w:rPr>
          <w:sz w:val="26"/>
          <w:szCs w:val="26"/>
        </w:rPr>
        <w:t>Bệnh viện đa khoa vùng Tây Nguyên</w:t>
      </w:r>
    </w:p>
    <w:p w14:paraId="42832DE3" w14:textId="77777777" w:rsidR="00C30013" w:rsidRPr="00BF17ED" w:rsidRDefault="00C30013" w:rsidP="006373CC">
      <w:pPr>
        <w:numPr>
          <w:ilvl w:val="0"/>
          <w:numId w:val="1"/>
        </w:numPr>
        <w:spacing w:after="120"/>
        <w:ind w:left="720"/>
        <w:rPr>
          <w:sz w:val="26"/>
          <w:szCs w:val="26"/>
        </w:rPr>
      </w:pPr>
      <w:r w:rsidRPr="00BF17ED">
        <w:rPr>
          <w:sz w:val="26"/>
          <w:szCs w:val="26"/>
        </w:rPr>
        <w:t>Bệnh viện Bệnh Nhiệt đới thành phố Hồ Chí Minh</w:t>
      </w:r>
    </w:p>
    <w:p w14:paraId="3D843D73" w14:textId="77777777" w:rsidR="00C30013" w:rsidRPr="00BF17ED" w:rsidRDefault="00C30013" w:rsidP="006373CC">
      <w:pPr>
        <w:numPr>
          <w:ilvl w:val="0"/>
          <w:numId w:val="1"/>
        </w:numPr>
        <w:spacing w:after="120"/>
        <w:ind w:left="720"/>
        <w:rPr>
          <w:sz w:val="26"/>
          <w:szCs w:val="26"/>
          <w:highlight w:val="yellow"/>
        </w:rPr>
      </w:pPr>
      <w:r w:rsidRPr="00BF17ED">
        <w:rPr>
          <w:sz w:val="26"/>
          <w:szCs w:val="26"/>
          <w:highlight w:val="yellow"/>
        </w:rPr>
        <w:t>Bệnh viện Nhân dân Gia Định, thành phố Hồ Chí Minh</w:t>
      </w:r>
    </w:p>
    <w:p w14:paraId="15363268" w14:textId="77777777" w:rsidR="00C30013" w:rsidRPr="0015491A" w:rsidRDefault="00C30013" w:rsidP="006373CC">
      <w:pPr>
        <w:numPr>
          <w:ilvl w:val="0"/>
          <w:numId w:val="1"/>
        </w:numPr>
        <w:spacing w:after="120"/>
        <w:ind w:left="720"/>
        <w:rPr>
          <w:sz w:val="26"/>
          <w:szCs w:val="26"/>
        </w:rPr>
      </w:pPr>
      <w:r w:rsidRPr="0015491A">
        <w:rPr>
          <w:sz w:val="26"/>
          <w:szCs w:val="26"/>
        </w:rPr>
        <w:t>Bệnh viện Nhi đồng 1</w:t>
      </w:r>
    </w:p>
    <w:p w14:paraId="5B387A26" w14:textId="77777777" w:rsidR="00C30013" w:rsidRPr="00BF17ED" w:rsidRDefault="00C30013" w:rsidP="006373CC">
      <w:pPr>
        <w:numPr>
          <w:ilvl w:val="0"/>
          <w:numId w:val="1"/>
        </w:numPr>
        <w:spacing w:after="120"/>
        <w:ind w:left="720"/>
        <w:rPr>
          <w:sz w:val="26"/>
          <w:szCs w:val="26"/>
          <w:highlight w:val="yellow"/>
        </w:rPr>
      </w:pPr>
      <w:r w:rsidRPr="00BF17ED">
        <w:rPr>
          <w:sz w:val="26"/>
          <w:szCs w:val="26"/>
          <w:highlight w:val="yellow"/>
        </w:rPr>
        <w:t>Bệnh viện Nhi đồng 2</w:t>
      </w:r>
    </w:p>
    <w:p w14:paraId="20B2F0C1" w14:textId="1E6143FE" w:rsidR="00C30013" w:rsidRPr="00BF17ED" w:rsidRDefault="00C30013" w:rsidP="006373CC">
      <w:pPr>
        <w:numPr>
          <w:ilvl w:val="0"/>
          <w:numId w:val="1"/>
        </w:numPr>
        <w:spacing w:after="120"/>
        <w:ind w:left="720"/>
        <w:rPr>
          <w:sz w:val="26"/>
          <w:szCs w:val="26"/>
          <w:highlight w:val="yellow"/>
        </w:rPr>
      </w:pPr>
      <w:r w:rsidRPr="00BF17ED">
        <w:rPr>
          <w:sz w:val="26"/>
          <w:szCs w:val="26"/>
          <w:highlight w:val="yellow"/>
        </w:rPr>
        <w:t xml:space="preserve">Bệnh viện Truyền máu - Huyết học, thành phố Hồ Chí Minh </w:t>
      </w:r>
    </w:p>
    <w:p w14:paraId="0BCAD3A3" w14:textId="77777777" w:rsidR="00C30013" w:rsidRPr="00BF17ED" w:rsidRDefault="00C30013" w:rsidP="006373CC">
      <w:pPr>
        <w:numPr>
          <w:ilvl w:val="0"/>
          <w:numId w:val="1"/>
        </w:numPr>
        <w:spacing w:after="120"/>
        <w:ind w:left="720"/>
        <w:rPr>
          <w:sz w:val="26"/>
          <w:szCs w:val="26"/>
          <w:highlight w:val="yellow"/>
        </w:rPr>
      </w:pPr>
      <w:r w:rsidRPr="00BF17ED">
        <w:rPr>
          <w:sz w:val="26"/>
          <w:szCs w:val="26"/>
          <w:highlight w:val="yellow"/>
        </w:rPr>
        <w:t>Bệnh viện đa khoa Thống Nhất tỉnh Đồng Nai</w:t>
      </w:r>
    </w:p>
    <w:p w14:paraId="7F25DE8A" w14:textId="3DBEE7D9" w:rsidR="00C30013" w:rsidRPr="00BF17ED" w:rsidRDefault="00C30013" w:rsidP="006373CC">
      <w:pPr>
        <w:numPr>
          <w:ilvl w:val="0"/>
          <w:numId w:val="1"/>
        </w:numPr>
        <w:spacing w:after="120"/>
        <w:ind w:left="720"/>
        <w:rPr>
          <w:sz w:val="26"/>
          <w:szCs w:val="26"/>
          <w:highlight w:val="yellow"/>
        </w:rPr>
      </w:pPr>
      <w:r w:rsidRPr="00BF17ED">
        <w:rPr>
          <w:sz w:val="26"/>
          <w:szCs w:val="26"/>
          <w:highlight w:val="yellow"/>
        </w:rPr>
        <w:t>Bệnh viện đa khoa tỉnh Đồng Nai</w:t>
      </w:r>
    </w:p>
    <w:p w14:paraId="1609FAAB" w14:textId="365F4AE9" w:rsidR="006373CC" w:rsidRPr="00BF17ED" w:rsidRDefault="006373CC" w:rsidP="006373CC">
      <w:pPr>
        <w:numPr>
          <w:ilvl w:val="0"/>
          <w:numId w:val="1"/>
        </w:numPr>
        <w:spacing w:after="120"/>
        <w:ind w:left="720"/>
        <w:rPr>
          <w:sz w:val="26"/>
          <w:szCs w:val="26"/>
          <w:highlight w:val="cyan"/>
        </w:rPr>
      </w:pPr>
      <w:r w:rsidRPr="00BF17ED">
        <w:rPr>
          <w:sz w:val="26"/>
          <w:szCs w:val="26"/>
          <w:highlight w:val="cyan"/>
        </w:rPr>
        <w:t>Bệnh viện đa khoa tỉnh An Giang</w:t>
      </w:r>
    </w:p>
    <w:p w14:paraId="5FD14B3E" w14:textId="28DF353C" w:rsidR="006373CC" w:rsidRPr="00BF17ED" w:rsidRDefault="006373CC" w:rsidP="006373CC">
      <w:pPr>
        <w:numPr>
          <w:ilvl w:val="0"/>
          <w:numId w:val="1"/>
        </w:numPr>
        <w:spacing w:after="120"/>
        <w:ind w:left="720"/>
        <w:rPr>
          <w:sz w:val="26"/>
          <w:szCs w:val="26"/>
          <w:highlight w:val="cyan"/>
        </w:rPr>
      </w:pPr>
      <w:r w:rsidRPr="00BF17ED">
        <w:rPr>
          <w:sz w:val="26"/>
          <w:szCs w:val="26"/>
          <w:highlight w:val="cyan"/>
        </w:rPr>
        <w:t>Bệnh viện đa khoa tỉnh Kiên Giang</w:t>
      </w:r>
    </w:p>
    <w:p w14:paraId="6AD75B87" w14:textId="77777777" w:rsidR="00C30013" w:rsidRPr="00BF17ED" w:rsidRDefault="00C30013" w:rsidP="003F2F61">
      <w:pPr>
        <w:pStyle w:val="ListParagraph"/>
        <w:numPr>
          <w:ilvl w:val="1"/>
          <w:numId w:val="7"/>
        </w:numPr>
        <w:spacing w:after="120"/>
        <w:contextualSpacing w:val="0"/>
        <w:rPr>
          <w:i/>
          <w:sz w:val="26"/>
          <w:szCs w:val="26"/>
        </w:rPr>
      </w:pPr>
      <w:r w:rsidRPr="00BF17ED">
        <w:rPr>
          <w:i/>
          <w:sz w:val="26"/>
          <w:szCs w:val="26"/>
        </w:rPr>
        <w:t>Bệnh viện Trường Đại học</w:t>
      </w:r>
    </w:p>
    <w:p w14:paraId="62DF2C92" w14:textId="77777777" w:rsidR="00C30013" w:rsidRPr="00BF17ED" w:rsidRDefault="00C30013" w:rsidP="006373CC">
      <w:pPr>
        <w:numPr>
          <w:ilvl w:val="0"/>
          <w:numId w:val="1"/>
        </w:numPr>
        <w:spacing w:after="120"/>
        <w:ind w:left="720"/>
        <w:rPr>
          <w:sz w:val="26"/>
          <w:szCs w:val="26"/>
          <w:highlight w:val="yellow"/>
        </w:rPr>
      </w:pPr>
      <w:r w:rsidRPr="00BF17ED">
        <w:rPr>
          <w:sz w:val="26"/>
          <w:szCs w:val="26"/>
          <w:highlight w:val="yellow"/>
        </w:rPr>
        <w:t>Bệnh viện Đại học Y Hà Nội</w:t>
      </w:r>
    </w:p>
    <w:p w14:paraId="26BDD7D9" w14:textId="77777777" w:rsidR="00C30013" w:rsidRPr="00BF17ED" w:rsidRDefault="00C30013" w:rsidP="006373CC">
      <w:pPr>
        <w:numPr>
          <w:ilvl w:val="0"/>
          <w:numId w:val="1"/>
        </w:numPr>
        <w:spacing w:after="120"/>
        <w:ind w:left="720"/>
        <w:rPr>
          <w:sz w:val="26"/>
          <w:szCs w:val="26"/>
          <w:highlight w:val="green"/>
        </w:rPr>
      </w:pPr>
      <w:r w:rsidRPr="00BF17ED">
        <w:rPr>
          <w:sz w:val="26"/>
          <w:szCs w:val="26"/>
          <w:highlight w:val="green"/>
        </w:rPr>
        <w:t>Bệnh viện Đại học Y Dược Huế</w:t>
      </w:r>
    </w:p>
    <w:p w14:paraId="5C0E6E81" w14:textId="4BB634CB" w:rsidR="00C30013" w:rsidRPr="00BF17ED" w:rsidRDefault="00C30013" w:rsidP="006373CC">
      <w:pPr>
        <w:numPr>
          <w:ilvl w:val="0"/>
          <w:numId w:val="1"/>
        </w:numPr>
        <w:spacing w:after="120"/>
        <w:ind w:left="720"/>
        <w:rPr>
          <w:sz w:val="26"/>
          <w:szCs w:val="26"/>
          <w:highlight w:val="yellow"/>
        </w:rPr>
      </w:pPr>
      <w:r w:rsidRPr="00BF17ED">
        <w:rPr>
          <w:sz w:val="26"/>
          <w:szCs w:val="26"/>
          <w:highlight w:val="yellow"/>
        </w:rPr>
        <w:t>Bệnh viện Đại học Y Dược TP Hồ Chí Minh</w:t>
      </w:r>
    </w:p>
    <w:p w14:paraId="30B2406D" w14:textId="77777777" w:rsidR="00C30013" w:rsidRPr="00BF17ED" w:rsidRDefault="00C30013" w:rsidP="003F2F61">
      <w:pPr>
        <w:pStyle w:val="ListParagraph"/>
        <w:numPr>
          <w:ilvl w:val="1"/>
          <w:numId w:val="7"/>
        </w:numPr>
        <w:spacing w:after="120"/>
        <w:contextualSpacing w:val="0"/>
        <w:rPr>
          <w:i/>
          <w:sz w:val="26"/>
          <w:szCs w:val="26"/>
        </w:rPr>
      </w:pPr>
      <w:r w:rsidRPr="00BF17ED">
        <w:rPr>
          <w:i/>
          <w:sz w:val="26"/>
          <w:szCs w:val="26"/>
        </w:rPr>
        <w:t>Bệnh viện Bộ, ngành khác</w:t>
      </w:r>
    </w:p>
    <w:p w14:paraId="415E6F36" w14:textId="77777777" w:rsidR="00C30013" w:rsidRPr="00BF17ED" w:rsidRDefault="00C30013" w:rsidP="00736ABD">
      <w:pPr>
        <w:numPr>
          <w:ilvl w:val="0"/>
          <w:numId w:val="1"/>
        </w:numPr>
        <w:spacing w:after="120"/>
        <w:ind w:left="720"/>
        <w:rPr>
          <w:sz w:val="26"/>
          <w:szCs w:val="26"/>
          <w:highlight w:val="yellow"/>
        </w:rPr>
      </w:pPr>
      <w:r w:rsidRPr="00BF17ED">
        <w:rPr>
          <w:sz w:val="26"/>
          <w:szCs w:val="26"/>
          <w:highlight w:val="yellow"/>
        </w:rPr>
        <w:t>Bệnh viện Trung ương Quân đội 108</w:t>
      </w:r>
    </w:p>
    <w:p w14:paraId="5EDD4DBF" w14:textId="430014B8" w:rsidR="00C30013" w:rsidRPr="00BF17ED" w:rsidRDefault="00C30013" w:rsidP="00736ABD">
      <w:pPr>
        <w:numPr>
          <w:ilvl w:val="0"/>
          <w:numId w:val="1"/>
        </w:numPr>
        <w:spacing w:after="120"/>
        <w:ind w:left="720"/>
        <w:rPr>
          <w:sz w:val="26"/>
          <w:szCs w:val="26"/>
          <w:highlight w:val="yellow"/>
        </w:rPr>
      </w:pPr>
      <w:r w:rsidRPr="00BF17ED">
        <w:rPr>
          <w:sz w:val="26"/>
          <w:szCs w:val="26"/>
          <w:highlight w:val="yellow"/>
        </w:rPr>
        <w:t>Bệnh viện Quân Y 103</w:t>
      </w:r>
    </w:p>
    <w:p w14:paraId="7527B70C" w14:textId="71CEB77D" w:rsidR="00B1525B" w:rsidRPr="00BF17ED" w:rsidRDefault="00B1525B" w:rsidP="00736ABD">
      <w:pPr>
        <w:numPr>
          <w:ilvl w:val="0"/>
          <w:numId w:val="1"/>
        </w:numPr>
        <w:spacing w:after="120"/>
        <w:ind w:left="720"/>
        <w:rPr>
          <w:sz w:val="26"/>
          <w:szCs w:val="26"/>
          <w:highlight w:val="cyan"/>
        </w:rPr>
      </w:pPr>
      <w:r w:rsidRPr="00BF17ED">
        <w:rPr>
          <w:sz w:val="26"/>
          <w:szCs w:val="26"/>
          <w:highlight w:val="cyan"/>
        </w:rPr>
        <w:t xml:space="preserve">Bệnh viện </w:t>
      </w:r>
      <w:r w:rsidR="00AA584F">
        <w:rPr>
          <w:sz w:val="26"/>
          <w:szCs w:val="26"/>
          <w:highlight w:val="cyan"/>
        </w:rPr>
        <w:t xml:space="preserve">Quân Y </w:t>
      </w:r>
      <w:r w:rsidRPr="00BF17ED">
        <w:rPr>
          <w:sz w:val="26"/>
          <w:szCs w:val="26"/>
          <w:highlight w:val="cyan"/>
        </w:rPr>
        <w:t>175 thành phố Hồ Chí Minh</w:t>
      </w:r>
    </w:p>
    <w:p w14:paraId="6AFC7E23" w14:textId="77777777" w:rsidR="00C30013" w:rsidRPr="00BF17ED" w:rsidRDefault="00C30013" w:rsidP="003F2F61">
      <w:pPr>
        <w:pStyle w:val="ListParagraph"/>
        <w:numPr>
          <w:ilvl w:val="1"/>
          <w:numId w:val="7"/>
        </w:numPr>
        <w:spacing w:after="120"/>
        <w:contextualSpacing w:val="0"/>
        <w:rPr>
          <w:i/>
          <w:sz w:val="26"/>
          <w:szCs w:val="26"/>
        </w:rPr>
      </w:pPr>
      <w:r w:rsidRPr="00BF17ED">
        <w:rPr>
          <w:i/>
          <w:sz w:val="26"/>
          <w:szCs w:val="26"/>
        </w:rPr>
        <w:t>Bệnh viện tư nhân</w:t>
      </w:r>
    </w:p>
    <w:p w14:paraId="737FF82D" w14:textId="77777777" w:rsidR="00C30013" w:rsidRPr="00BF17ED" w:rsidRDefault="00C30013" w:rsidP="00736ABD">
      <w:pPr>
        <w:numPr>
          <w:ilvl w:val="0"/>
          <w:numId w:val="1"/>
        </w:numPr>
        <w:spacing w:after="120"/>
        <w:ind w:left="720"/>
        <w:rPr>
          <w:sz w:val="26"/>
          <w:szCs w:val="26"/>
          <w:highlight w:val="yellow"/>
        </w:rPr>
      </w:pPr>
      <w:r w:rsidRPr="00BF17ED">
        <w:rPr>
          <w:sz w:val="26"/>
          <w:szCs w:val="26"/>
          <w:highlight w:val="yellow"/>
        </w:rPr>
        <w:t>Bệnh viện Đa khoa Quốc tế Vinmec Times City</w:t>
      </w:r>
    </w:p>
    <w:p w14:paraId="108F76EC" w14:textId="6AB6E0AF" w:rsidR="00C30013" w:rsidRPr="00BF17ED" w:rsidRDefault="004F16A7" w:rsidP="003F2F61">
      <w:pPr>
        <w:pStyle w:val="ListParagraph"/>
        <w:numPr>
          <w:ilvl w:val="1"/>
          <w:numId w:val="7"/>
        </w:numPr>
        <w:spacing w:after="120"/>
        <w:contextualSpacing w:val="0"/>
        <w:rPr>
          <w:i/>
          <w:sz w:val="26"/>
          <w:szCs w:val="26"/>
        </w:rPr>
      </w:pPr>
      <w:r w:rsidRPr="00BF17ED">
        <w:rPr>
          <w:i/>
          <w:sz w:val="26"/>
          <w:szCs w:val="26"/>
          <w:lang w:val="pt-BR"/>
        </w:rPr>
        <w:t xml:space="preserve">Các Bệnh viện khác: </w:t>
      </w:r>
      <w:r w:rsidR="00C30013" w:rsidRPr="00BF17ED">
        <w:rPr>
          <w:i/>
          <w:sz w:val="26"/>
          <w:szCs w:val="26"/>
          <w:lang w:val="pt-BR"/>
        </w:rPr>
        <w:t>bệnh viện đa khoa tỉnh/thành phố trực thuộc trung ương</w:t>
      </w:r>
      <w:r w:rsidRPr="00BF17ED">
        <w:rPr>
          <w:i/>
          <w:sz w:val="26"/>
          <w:szCs w:val="26"/>
          <w:lang w:val="pt-BR"/>
        </w:rPr>
        <w:t>, bệnh viện chuyên khoa (nhi, sản, bệnh phổi) và các bệnh viện khác</w:t>
      </w:r>
      <w:r w:rsidR="00504918" w:rsidRPr="00BF17ED">
        <w:rPr>
          <w:i/>
          <w:sz w:val="26"/>
          <w:szCs w:val="26"/>
          <w:lang w:val="pt-BR"/>
        </w:rPr>
        <w:t>.</w:t>
      </w:r>
      <w:r w:rsidRPr="00BF17ED">
        <w:rPr>
          <w:i/>
          <w:sz w:val="26"/>
          <w:szCs w:val="26"/>
          <w:lang w:val="pt-BR"/>
        </w:rPr>
        <w:t xml:space="preserve"> </w:t>
      </w:r>
    </w:p>
    <w:p w14:paraId="32D3C56B" w14:textId="21AAAD49" w:rsidR="00EA103D" w:rsidRPr="00BF17ED" w:rsidRDefault="00735D51" w:rsidP="003F2F61">
      <w:pPr>
        <w:pStyle w:val="NormalWeb"/>
        <w:numPr>
          <w:ilvl w:val="0"/>
          <w:numId w:val="7"/>
        </w:numPr>
        <w:shd w:val="clear" w:color="auto" w:fill="FFFFFF"/>
        <w:spacing w:before="0" w:beforeAutospacing="0" w:after="120" w:afterAutospacing="0"/>
        <w:jc w:val="both"/>
        <w:rPr>
          <w:b/>
          <w:sz w:val="26"/>
          <w:szCs w:val="26"/>
        </w:rPr>
      </w:pPr>
      <w:r w:rsidRPr="00BF17ED">
        <w:rPr>
          <w:b/>
          <w:bCs/>
          <w:sz w:val="26"/>
          <w:szCs w:val="26"/>
        </w:rPr>
        <w:t xml:space="preserve">Các phòng xét nghiệm thực hiện </w:t>
      </w:r>
      <w:r w:rsidR="00EA103D" w:rsidRPr="00BF17ED">
        <w:rPr>
          <w:b/>
          <w:bCs/>
          <w:sz w:val="26"/>
          <w:szCs w:val="26"/>
        </w:rPr>
        <w:t>hỗ trợ kỹ thuật về kỹ thuật xét nghiệm vi sinh lâm sàng</w:t>
      </w:r>
    </w:p>
    <w:p w14:paraId="5EE911E8" w14:textId="730DEFF1" w:rsidR="00BF17ED" w:rsidRDefault="00EA103D" w:rsidP="009A5818">
      <w:pPr>
        <w:pStyle w:val="NormalWeb"/>
        <w:shd w:val="clear" w:color="auto" w:fill="FFFFFF"/>
        <w:spacing w:before="0" w:beforeAutospacing="0" w:after="120" w:afterAutospacing="0"/>
        <w:jc w:val="both"/>
        <w:rPr>
          <w:sz w:val="26"/>
          <w:szCs w:val="26"/>
        </w:rPr>
      </w:pPr>
      <w:r w:rsidRPr="00BF17ED">
        <w:rPr>
          <w:sz w:val="26"/>
          <w:szCs w:val="26"/>
        </w:rPr>
        <w:t xml:space="preserve">Các </w:t>
      </w:r>
      <w:r w:rsidR="00735D51" w:rsidRPr="00BF17ED">
        <w:rPr>
          <w:sz w:val="26"/>
          <w:szCs w:val="26"/>
        </w:rPr>
        <w:t xml:space="preserve">phòng xét nghiệm </w:t>
      </w:r>
      <w:r w:rsidRPr="00BF17ED">
        <w:rPr>
          <w:sz w:val="26"/>
          <w:szCs w:val="26"/>
        </w:rPr>
        <w:t xml:space="preserve">được công nhận đạt tiêu chuẩn ISO 15189 về các chỉ tiêu nuôi cấy với kỹ thuật định danh và kháng sinh đồ </w:t>
      </w:r>
      <w:r w:rsidR="00197216" w:rsidRPr="00BF17ED">
        <w:rPr>
          <w:sz w:val="26"/>
          <w:szCs w:val="26"/>
        </w:rPr>
        <w:t>có trách nhiệm</w:t>
      </w:r>
      <w:r w:rsidRPr="00BF17ED">
        <w:rPr>
          <w:sz w:val="26"/>
          <w:szCs w:val="26"/>
        </w:rPr>
        <w:t xml:space="preserve"> tham gia hỗ trợ kỹ thuật cho các </w:t>
      </w:r>
      <w:r w:rsidR="00197216" w:rsidRPr="00BF17ED">
        <w:rPr>
          <w:sz w:val="26"/>
          <w:szCs w:val="26"/>
        </w:rPr>
        <w:t>Phòng xét nghiệm</w:t>
      </w:r>
      <w:r w:rsidRPr="00BF17ED">
        <w:rPr>
          <w:sz w:val="26"/>
          <w:szCs w:val="26"/>
        </w:rPr>
        <w:t xml:space="preserve"> </w:t>
      </w:r>
      <w:r w:rsidR="00197216" w:rsidRPr="00BF17ED">
        <w:rPr>
          <w:sz w:val="26"/>
          <w:szCs w:val="26"/>
        </w:rPr>
        <w:t xml:space="preserve">tham gia trong Hệ thống giám sát quốc gia về </w:t>
      </w:r>
      <w:r w:rsidR="0062338A">
        <w:rPr>
          <w:sz w:val="26"/>
          <w:szCs w:val="26"/>
        </w:rPr>
        <w:t>kháng thuốc</w:t>
      </w:r>
      <w:r w:rsidRPr="00BF17ED">
        <w:rPr>
          <w:sz w:val="26"/>
          <w:szCs w:val="26"/>
        </w:rPr>
        <w:t xml:space="preserve">. Danh sách các phòng xét nghiệm đạt chuẩn chất lượng được cập nhật thường xuyên trên trang </w:t>
      </w:r>
      <w:r w:rsidR="009A5818" w:rsidRPr="00BF17ED">
        <w:rPr>
          <w:sz w:val="26"/>
          <w:szCs w:val="26"/>
        </w:rPr>
        <w:t>t</w:t>
      </w:r>
      <w:r w:rsidRPr="00BF17ED">
        <w:rPr>
          <w:sz w:val="26"/>
          <w:szCs w:val="26"/>
        </w:rPr>
        <w:t xml:space="preserve">hông </w:t>
      </w:r>
      <w:r w:rsidRPr="00BF17ED">
        <w:rPr>
          <w:sz w:val="26"/>
          <w:szCs w:val="26"/>
        </w:rPr>
        <w:lastRenderedPageBreak/>
        <w:t>tin điện tử của Văn phòng Công nhận Chất lượng</w:t>
      </w:r>
      <w:r w:rsidR="009A5818" w:rsidRPr="00BF17ED">
        <w:rPr>
          <w:sz w:val="26"/>
          <w:szCs w:val="26"/>
        </w:rPr>
        <w:t xml:space="preserve">: </w:t>
      </w:r>
      <w:r w:rsidRPr="00BF17ED">
        <w:rPr>
          <w:sz w:val="26"/>
          <w:szCs w:val="26"/>
        </w:rPr>
        <w:t> </w:t>
      </w:r>
      <w:hyperlink r:id="rId9" w:history="1">
        <w:r w:rsidR="00BD36E9" w:rsidRPr="00BF17ED">
          <w:rPr>
            <w:rStyle w:val="Hyperlink"/>
            <w:color w:val="auto"/>
            <w:sz w:val="26"/>
            <w:szCs w:val="26"/>
          </w:rPr>
          <w:t>http://www.boa.gov.vn/vi/tim-kiem-y-te?combine=&amp;field_dichvu_vilas_med_value=&amp;title=&amp;field_dichvu_chuquan_value=&amp;field_dichvu_linhvuc_tid%5B%5D=298</w:t>
        </w:r>
      </w:hyperlink>
    </w:p>
    <w:p w14:paraId="372DA0D8" w14:textId="4F598F7E" w:rsidR="0075119D" w:rsidRPr="00BF17ED" w:rsidRDefault="0075119D" w:rsidP="003F2F61">
      <w:pPr>
        <w:pStyle w:val="ListParagraph"/>
        <w:numPr>
          <w:ilvl w:val="0"/>
          <w:numId w:val="7"/>
        </w:numPr>
        <w:spacing w:after="120"/>
        <w:contextualSpacing w:val="0"/>
        <w:rPr>
          <w:b/>
          <w:lang w:val="pt-BR"/>
        </w:rPr>
      </w:pPr>
      <w:r w:rsidRPr="00BF17ED">
        <w:rPr>
          <w:b/>
          <w:lang w:val="pt-BR"/>
        </w:rPr>
        <w:t xml:space="preserve">Các Phòng Xét nghiệm tham chiếu quốc gia về </w:t>
      </w:r>
      <w:r w:rsidR="007B7C72" w:rsidRPr="00BF17ED">
        <w:rPr>
          <w:b/>
          <w:lang w:val="pt-BR"/>
        </w:rPr>
        <w:t>kháng thuốc</w:t>
      </w:r>
      <w:r w:rsidRPr="00BF17ED">
        <w:rPr>
          <w:b/>
          <w:lang w:val="pt-BR"/>
        </w:rPr>
        <w:t>, bao gồm:</w:t>
      </w:r>
    </w:p>
    <w:p w14:paraId="6C804E1D" w14:textId="77777777" w:rsidR="0075119D" w:rsidRPr="00BF17ED" w:rsidRDefault="0075119D" w:rsidP="003F2F61">
      <w:pPr>
        <w:pStyle w:val="ListParagraph"/>
        <w:numPr>
          <w:ilvl w:val="0"/>
          <w:numId w:val="8"/>
        </w:numPr>
        <w:spacing w:after="120"/>
        <w:contextualSpacing w:val="0"/>
        <w:rPr>
          <w:lang w:val="pt-BR"/>
        </w:rPr>
      </w:pPr>
      <w:r w:rsidRPr="00BF17ED">
        <w:rPr>
          <w:lang w:val="pt-BR"/>
        </w:rPr>
        <w:t>Khoa Vi sinh – Bệnh viện Bạch Mai</w:t>
      </w:r>
    </w:p>
    <w:p w14:paraId="1141B1F6" w14:textId="77777777" w:rsidR="0075119D" w:rsidRPr="00BF17ED" w:rsidRDefault="0075119D" w:rsidP="003F2F61">
      <w:pPr>
        <w:pStyle w:val="ListParagraph"/>
        <w:numPr>
          <w:ilvl w:val="0"/>
          <w:numId w:val="8"/>
        </w:numPr>
        <w:spacing w:after="120"/>
        <w:contextualSpacing w:val="0"/>
        <w:rPr>
          <w:lang w:val="pt-BR"/>
        </w:rPr>
      </w:pPr>
      <w:r w:rsidRPr="00BF17ED">
        <w:rPr>
          <w:sz w:val="26"/>
          <w:szCs w:val="26"/>
          <w:lang w:val="pt-BR"/>
        </w:rPr>
        <w:t>Khoa Vi sinh – Bệnh viện Chợ Rẫy</w:t>
      </w:r>
    </w:p>
    <w:p w14:paraId="2054F4EC" w14:textId="77777777" w:rsidR="0075119D" w:rsidRPr="00BF17ED" w:rsidRDefault="0075119D" w:rsidP="003F2F61">
      <w:pPr>
        <w:pStyle w:val="ListParagraph"/>
        <w:numPr>
          <w:ilvl w:val="0"/>
          <w:numId w:val="8"/>
        </w:numPr>
        <w:spacing w:after="120"/>
        <w:contextualSpacing w:val="0"/>
        <w:rPr>
          <w:sz w:val="26"/>
          <w:szCs w:val="26"/>
          <w:lang w:val="pt-BR"/>
        </w:rPr>
      </w:pPr>
      <w:r w:rsidRPr="00BF17ED">
        <w:rPr>
          <w:sz w:val="26"/>
          <w:szCs w:val="26"/>
          <w:lang w:val="pt-BR"/>
        </w:rPr>
        <w:t>Khoa Vi sinh – Bệnh viện Bệnh nhiệt đới trung ương</w:t>
      </w:r>
    </w:p>
    <w:p w14:paraId="39796D60" w14:textId="499D2CFC" w:rsidR="00751CC8" w:rsidRPr="00BF17ED" w:rsidRDefault="00E476B0" w:rsidP="003F2F61">
      <w:pPr>
        <w:pStyle w:val="ListParagraph"/>
        <w:numPr>
          <w:ilvl w:val="0"/>
          <w:numId w:val="7"/>
        </w:numPr>
        <w:spacing w:after="120"/>
        <w:contextualSpacing w:val="0"/>
        <w:rPr>
          <w:lang w:val="pt-BR"/>
        </w:rPr>
      </w:pPr>
      <w:r w:rsidRPr="00BF17ED">
        <w:rPr>
          <w:b/>
          <w:lang w:val="pt-BR"/>
        </w:rPr>
        <w:t>Đ</w:t>
      </w:r>
      <w:r w:rsidR="0041373E" w:rsidRPr="00BF17ED">
        <w:rPr>
          <w:b/>
          <w:sz w:val="26"/>
          <w:szCs w:val="26"/>
          <w:lang w:val="pt-BR"/>
        </w:rPr>
        <w:t xml:space="preserve">ơn vị điều phối </w:t>
      </w:r>
      <w:r w:rsidRPr="00BF17ED">
        <w:rPr>
          <w:b/>
          <w:sz w:val="28"/>
          <w:szCs w:val="28"/>
          <w:lang w:val="es-ES_tradnl"/>
        </w:rPr>
        <w:t>giám sát quốc gia về kháng thuốc trong y tế</w:t>
      </w:r>
      <w:r w:rsidR="00751CC8" w:rsidRPr="00BF17ED">
        <w:rPr>
          <w:b/>
          <w:sz w:val="28"/>
          <w:szCs w:val="28"/>
          <w:lang w:val="es-ES_tradnl"/>
        </w:rPr>
        <w:t xml:space="preserve"> </w:t>
      </w:r>
      <w:r w:rsidR="00751CC8" w:rsidRPr="00BF17ED">
        <w:rPr>
          <w:lang w:val="pt-BR"/>
        </w:rPr>
        <w:t xml:space="preserve">thuộc Cục Quản lý Khám, chữa bệnh, </w:t>
      </w:r>
      <w:r w:rsidRPr="00BF17ED">
        <w:rPr>
          <w:sz w:val="26"/>
          <w:szCs w:val="26"/>
          <w:lang w:val="pt-BR"/>
        </w:rPr>
        <w:t xml:space="preserve">sau đây gọi tắt là Đơn vị điều phối giám sát quốc gia về </w:t>
      </w:r>
      <w:r w:rsidR="0062338A">
        <w:rPr>
          <w:sz w:val="26"/>
          <w:szCs w:val="26"/>
        </w:rPr>
        <w:t>kháng thuốc</w:t>
      </w:r>
      <w:r w:rsidR="00751CC8" w:rsidRPr="00BF17ED">
        <w:rPr>
          <w:sz w:val="26"/>
          <w:szCs w:val="26"/>
          <w:lang w:val="pt-BR"/>
        </w:rPr>
        <w:t>.</w:t>
      </w:r>
    </w:p>
    <w:p w14:paraId="682444B3" w14:textId="720C336C" w:rsidR="001C09EE" w:rsidRPr="00BF17ED" w:rsidRDefault="005408F7" w:rsidP="008E3D90">
      <w:pPr>
        <w:spacing w:after="120"/>
        <w:rPr>
          <w:b/>
          <w:i/>
        </w:rPr>
      </w:pPr>
      <w:r w:rsidRPr="00BF17ED">
        <w:rPr>
          <w:b/>
          <w:lang w:val="pt-BR"/>
        </w:rPr>
        <w:t>IV</w:t>
      </w:r>
      <w:r w:rsidR="000524C4" w:rsidRPr="00BF17ED">
        <w:rPr>
          <w:b/>
          <w:lang w:val="pt-BR"/>
        </w:rPr>
        <w:t xml:space="preserve">. </w:t>
      </w:r>
      <w:r w:rsidRPr="00BF17ED">
        <w:rPr>
          <w:b/>
          <w:bCs/>
          <w:sz w:val="26"/>
          <w:szCs w:val="26"/>
        </w:rPr>
        <w:t xml:space="preserve">QUY ĐỊNH CHỨC NĂNG, NHIỆM VỤ CỦA HỆ THỐNG GIÁM SÁT QUỐC GIA VỀ </w:t>
      </w:r>
      <w:r w:rsidR="0062338A">
        <w:rPr>
          <w:b/>
          <w:bCs/>
          <w:sz w:val="26"/>
          <w:szCs w:val="26"/>
        </w:rPr>
        <w:t>KHÁNG THUỐC</w:t>
      </w:r>
    </w:p>
    <w:p w14:paraId="502DFC96" w14:textId="1A6572A4" w:rsidR="00631B9D" w:rsidRPr="00BF17ED" w:rsidRDefault="007914EE" w:rsidP="008E3D90">
      <w:pPr>
        <w:pStyle w:val="NormalWeb"/>
        <w:shd w:val="clear" w:color="auto" w:fill="FFFFFF"/>
        <w:spacing w:before="0" w:beforeAutospacing="0" w:after="120" w:afterAutospacing="0"/>
        <w:jc w:val="both"/>
        <w:rPr>
          <w:sz w:val="26"/>
          <w:szCs w:val="26"/>
        </w:rPr>
      </w:pPr>
      <w:r w:rsidRPr="00BF17ED">
        <w:rPr>
          <w:b/>
          <w:bCs/>
          <w:sz w:val="26"/>
          <w:szCs w:val="26"/>
        </w:rPr>
        <w:t>1. Chức năng</w:t>
      </w:r>
    </w:p>
    <w:p w14:paraId="0F3FE56E" w14:textId="5BC16E1A" w:rsidR="00631B9D" w:rsidRPr="00BF17ED" w:rsidRDefault="00631B9D" w:rsidP="003F2F61">
      <w:pPr>
        <w:pStyle w:val="NormalWeb"/>
        <w:numPr>
          <w:ilvl w:val="1"/>
          <w:numId w:val="14"/>
        </w:numPr>
        <w:shd w:val="clear" w:color="auto" w:fill="FFFFFF"/>
        <w:spacing w:before="0" w:beforeAutospacing="0" w:after="120" w:afterAutospacing="0"/>
        <w:jc w:val="both"/>
        <w:rPr>
          <w:sz w:val="26"/>
          <w:szCs w:val="26"/>
        </w:rPr>
      </w:pPr>
      <w:r w:rsidRPr="00BF17ED">
        <w:rPr>
          <w:sz w:val="26"/>
          <w:szCs w:val="26"/>
        </w:rPr>
        <w:t>Giám sát</w:t>
      </w:r>
      <w:r w:rsidR="00735D51" w:rsidRPr="00BF17ED">
        <w:rPr>
          <w:sz w:val="26"/>
          <w:szCs w:val="26"/>
        </w:rPr>
        <w:t xml:space="preserve"> </w:t>
      </w:r>
      <w:r w:rsidRPr="00BF17ED">
        <w:rPr>
          <w:sz w:val="26"/>
          <w:szCs w:val="26"/>
        </w:rPr>
        <w:t xml:space="preserve"> sự kháng thuốc của các vi </w:t>
      </w:r>
      <w:r w:rsidR="000B6D5E" w:rsidRPr="00BF17ED">
        <w:rPr>
          <w:sz w:val="26"/>
          <w:szCs w:val="26"/>
        </w:rPr>
        <w:t xml:space="preserve">sinh vật </w:t>
      </w:r>
      <w:r w:rsidRPr="00BF17ED">
        <w:rPr>
          <w:sz w:val="26"/>
          <w:szCs w:val="26"/>
        </w:rPr>
        <w:t xml:space="preserve">gây bệnh được lựa chọn liên quan đến nhiễm khuẩn </w:t>
      </w:r>
      <w:r w:rsidR="000B6D5E" w:rsidRPr="00BF17ED">
        <w:rPr>
          <w:sz w:val="26"/>
          <w:szCs w:val="26"/>
        </w:rPr>
        <w:t>ở</w:t>
      </w:r>
      <w:r w:rsidRPr="00BF17ED">
        <w:rPr>
          <w:sz w:val="26"/>
          <w:szCs w:val="26"/>
        </w:rPr>
        <w:t xml:space="preserve"> người và kết hợp giám sát chủ động với giám sát thụ động.</w:t>
      </w:r>
    </w:p>
    <w:p w14:paraId="215165C2" w14:textId="7A072F8A" w:rsidR="00631B9D" w:rsidRPr="00113AB0" w:rsidRDefault="00631B9D" w:rsidP="003F2F61">
      <w:pPr>
        <w:pStyle w:val="NormalWeb"/>
        <w:numPr>
          <w:ilvl w:val="1"/>
          <w:numId w:val="14"/>
        </w:numPr>
        <w:shd w:val="clear" w:color="auto" w:fill="FFFFFF"/>
        <w:spacing w:before="0" w:beforeAutospacing="0" w:after="120" w:afterAutospacing="0"/>
        <w:jc w:val="both"/>
        <w:rPr>
          <w:sz w:val="26"/>
          <w:szCs w:val="26"/>
        </w:rPr>
      </w:pPr>
      <w:r w:rsidRPr="00113AB0">
        <w:rPr>
          <w:sz w:val="26"/>
          <w:szCs w:val="26"/>
        </w:rPr>
        <w:t xml:space="preserve">Giám sát sự xuất hiện kháng thuốc mới và/hoặc bất thường </w:t>
      </w:r>
      <w:r w:rsidR="0062338A">
        <w:rPr>
          <w:sz w:val="26"/>
          <w:szCs w:val="26"/>
        </w:rPr>
        <w:t xml:space="preserve">của các vi sinh vật gây </w:t>
      </w:r>
      <w:r w:rsidRPr="00113AB0">
        <w:rPr>
          <w:sz w:val="26"/>
          <w:szCs w:val="26"/>
        </w:rPr>
        <w:t xml:space="preserve">nhiễm </w:t>
      </w:r>
      <w:r w:rsidR="0062338A">
        <w:rPr>
          <w:sz w:val="26"/>
          <w:szCs w:val="26"/>
        </w:rPr>
        <w:t>trùng</w:t>
      </w:r>
      <w:r w:rsidRPr="00113AB0">
        <w:rPr>
          <w:sz w:val="26"/>
          <w:szCs w:val="26"/>
        </w:rPr>
        <w:t xml:space="preserve"> </w:t>
      </w:r>
      <w:r w:rsidR="000B6D5E" w:rsidRPr="00113AB0">
        <w:rPr>
          <w:sz w:val="26"/>
          <w:szCs w:val="26"/>
        </w:rPr>
        <w:t>ở</w:t>
      </w:r>
      <w:r w:rsidRPr="00113AB0">
        <w:rPr>
          <w:sz w:val="26"/>
          <w:szCs w:val="26"/>
        </w:rPr>
        <w:t xml:space="preserve"> người</w:t>
      </w:r>
      <w:r w:rsidR="00557BA7" w:rsidRPr="00113AB0">
        <w:rPr>
          <w:sz w:val="26"/>
          <w:szCs w:val="26"/>
        </w:rPr>
        <w:t>.</w:t>
      </w:r>
    </w:p>
    <w:p w14:paraId="4AB9912D" w14:textId="0BEFDCCD" w:rsidR="00631B9D" w:rsidRPr="00113AB0" w:rsidRDefault="00631B9D" w:rsidP="003F2F61">
      <w:pPr>
        <w:pStyle w:val="NormalWeb"/>
        <w:numPr>
          <w:ilvl w:val="1"/>
          <w:numId w:val="14"/>
        </w:numPr>
        <w:shd w:val="clear" w:color="auto" w:fill="FFFFFF"/>
        <w:spacing w:before="0" w:beforeAutospacing="0" w:after="120" w:afterAutospacing="0"/>
        <w:jc w:val="both"/>
        <w:rPr>
          <w:sz w:val="26"/>
          <w:szCs w:val="26"/>
        </w:rPr>
      </w:pPr>
      <w:r w:rsidRPr="00113AB0">
        <w:rPr>
          <w:sz w:val="26"/>
          <w:szCs w:val="26"/>
        </w:rPr>
        <w:t xml:space="preserve">Giám sát mức độ nghiêm trọng, sự lây lan và </w:t>
      </w:r>
      <w:r w:rsidR="00791DB3">
        <w:rPr>
          <w:sz w:val="26"/>
          <w:szCs w:val="26"/>
        </w:rPr>
        <w:t>tình hình</w:t>
      </w:r>
      <w:r w:rsidRPr="00113AB0">
        <w:rPr>
          <w:sz w:val="26"/>
          <w:szCs w:val="26"/>
        </w:rPr>
        <w:t xml:space="preserve"> dịch tễ của </w:t>
      </w:r>
      <w:r w:rsidR="00E82D66" w:rsidRPr="00113AB0">
        <w:rPr>
          <w:sz w:val="26"/>
          <w:szCs w:val="26"/>
        </w:rPr>
        <w:t>vi sinh vật</w:t>
      </w:r>
      <w:r w:rsidRPr="00113AB0">
        <w:rPr>
          <w:sz w:val="26"/>
          <w:szCs w:val="26"/>
        </w:rPr>
        <w:t xml:space="preserve"> kháng thuốc liên quan đến nhiễm </w:t>
      </w:r>
      <w:r w:rsidR="00791DB3">
        <w:rPr>
          <w:sz w:val="26"/>
          <w:szCs w:val="26"/>
        </w:rPr>
        <w:t>trùng</w:t>
      </w:r>
      <w:r w:rsidRPr="00113AB0">
        <w:rPr>
          <w:sz w:val="26"/>
          <w:szCs w:val="26"/>
        </w:rPr>
        <w:t xml:space="preserve"> </w:t>
      </w:r>
      <w:r w:rsidR="000B6D5E" w:rsidRPr="00113AB0">
        <w:rPr>
          <w:sz w:val="26"/>
          <w:szCs w:val="26"/>
        </w:rPr>
        <w:t xml:space="preserve">ở </w:t>
      </w:r>
      <w:r w:rsidRPr="00113AB0">
        <w:rPr>
          <w:sz w:val="26"/>
          <w:szCs w:val="26"/>
        </w:rPr>
        <w:t>người.</w:t>
      </w:r>
    </w:p>
    <w:p w14:paraId="4C03530C" w14:textId="1542DE0F" w:rsidR="00631B9D" w:rsidRPr="00113AB0" w:rsidRDefault="00631B9D" w:rsidP="003F2F61">
      <w:pPr>
        <w:pStyle w:val="NormalWeb"/>
        <w:numPr>
          <w:ilvl w:val="1"/>
          <w:numId w:val="14"/>
        </w:numPr>
        <w:shd w:val="clear" w:color="auto" w:fill="FFFFFF"/>
        <w:spacing w:before="0" w:beforeAutospacing="0" w:after="120" w:afterAutospacing="0"/>
        <w:jc w:val="both"/>
        <w:rPr>
          <w:sz w:val="26"/>
          <w:szCs w:val="26"/>
        </w:rPr>
      </w:pPr>
      <w:r w:rsidRPr="00113AB0">
        <w:rPr>
          <w:sz w:val="26"/>
          <w:szCs w:val="26"/>
        </w:rPr>
        <w:t xml:space="preserve">Báo cáo tình hình nhiễm </w:t>
      </w:r>
      <w:r w:rsidR="000B6D5E" w:rsidRPr="00113AB0">
        <w:rPr>
          <w:sz w:val="26"/>
          <w:szCs w:val="26"/>
        </w:rPr>
        <w:t xml:space="preserve">vi sinh vật </w:t>
      </w:r>
      <w:r w:rsidRPr="00113AB0">
        <w:rPr>
          <w:sz w:val="26"/>
          <w:szCs w:val="26"/>
        </w:rPr>
        <w:t xml:space="preserve">kháng thuốc và thiết lập hệ thống cảnh báo về nguy cơ </w:t>
      </w:r>
      <w:r w:rsidR="00735D51" w:rsidRPr="00113AB0">
        <w:rPr>
          <w:sz w:val="26"/>
          <w:szCs w:val="26"/>
        </w:rPr>
        <w:t>xuất hiện các ổ dịch</w:t>
      </w:r>
      <w:r w:rsidRPr="00113AB0">
        <w:rPr>
          <w:sz w:val="26"/>
          <w:szCs w:val="26"/>
        </w:rPr>
        <w:t>;</w:t>
      </w:r>
    </w:p>
    <w:p w14:paraId="3695DC2F" w14:textId="787A0C30" w:rsidR="00631B9D" w:rsidRPr="00BF17ED" w:rsidRDefault="00631B9D" w:rsidP="003F2F61">
      <w:pPr>
        <w:pStyle w:val="NormalWeb"/>
        <w:numPr>
          <w:ilvl w:val="1"/>
          <w:numId w:val="14"/>
        </w:numPr>
        <w:shd w:val="clear" w:color="auto" w:fill="FFFFFF"/>
        <w:spacing w:before="0" w:beforeAutospacing="0" w:after="120" w:afterAutospacing="0"/>
        <w:jc w:val="both"/>
        <w:rPr>
          <w:sz w:val="26"/>
          <w:szCs w:val="26"/>
        </w:rPr>
      </w:pPr>
      <w:r w:rsidRPr="00BF17ED">
        <w:rPr>
          <w:sz w:val="26"/>
          <w:szCs w:val="26"/>
        </w:rPr>
        <w:t xml:space="preserve">Thu thập, phân tích, xây dựng các báo cáo và/hoặc thông tin về </w:t>
      </w:r>
      <w:r w:rsidR="000B6D5E" w:rsidRPr="00BF17ED">
        <w:rPr>
          <w:sz w:val="26"/>
          <w:szCs w:val="26"/>
        </w:rPr>
        <w:t xml:space="preserve">vi sinh vật </w:t>
      </w:r>
      <w:r w:rsidRPr="00BF17ED">
        <w:rPr>
          <w:sz w:val="26"/>
          <w:szCs w:val="26"/>
        </w:rPr>
        <w:t xml:space="preserve">kháng thuốc để thông báo, hướng dẫn các cơ sở y tế thực hiện cũng như xây dựng các chính sách, hành động quốc gia để ngăn chặn và giảm thiểu tác động của </w:t>
      </w:r>
      <w:r w:rsidR="000B6D5E" w:rsidRPr="00BF17ED">
        <w:rPr>
          <w:sz w:val="26"/>
          <w:szCs w:val="26"/>
        </w:rPr>
        <w:t xml:space="preserve">vi sinh vật </w:t>
      </w:r>
      <w:r w:rsidR="00320ED1" w:rsidRPr="00BF17ED">
        <w:rPr>
          <w:sz w:val="26"/>
          <w:szCs w:val="26"/>
        </w:rPr>
        <w:t>kháng thuốc</w:t>
      </w:r>
      <w:r w:rsidRPr="00BF17ED">
        <w:rPr>
          <w:sz w:val="26"/>
          <w:szCs w:val="26"/>
        </w:rPr>
        <w:t>.</w:t>
      </w:r>
    </w:p>
    <w:p w14:paraId="2E2CD556" w14:textId="208C223F" w:rsidR="00631B9D" w:rsidRPr="00BF17ED" w:rsidRDefault="00557BA7" w:rsidP="003F2F61">
      <w:pPr>
        <w:pStyle w:val="NormalWeb"/>
        <w:numPr>
          <w:ilvl w:val="0"/>
          <w:numId w:val="14"/>
        </w:numPr>
        <w:shd w:val="clear" w:color="auto" w:fill="FFFFFF"/>
        <w:spacing w:before="0" w:beforeAutospacing="0" w:after="120" w:afterAutospacing="0"/>
        <w:jc w:val="both"/>
        <w:rPr>
          <w:b/>
          <w:bCs/>
          <w:sz w:val="26"/>
          <w:szCs w:val="26"/>
        </w:rPr>
      </w:pPr>
      <w:r w:rsidRPr="00BF17ED">
        <w:rPr>
          <w:b/>
          <w:bCs/>
          <w:sz w:val="26"/>
          <w:szCs w:val="26"/>
        </w:rPr>
        <w:t>Nhiệm vụ</w:t>
      </w:r>
    </w:p>
    <w:p w14:paraId="07BD3AEA" w14:textId="47BDDCBC" w:rsidR="005C48CA" w:rsidRPr="00BF17ED" w:rsidRDefault="00736EF6" w:rsidP="003F2F61">
      <w:pPr>
        <w:pStyle w:val="NormalWeb"/>
        <w:numPr>
          <w:ilvl w:val="1"/>
          <w:numId w:val="14"/>
        </w:numPr>
        <w:shd w:val="clear" w:color="auto" w:fill="FFFFFF"/>
        <w:spacing w:before="0" w:beforeAutospacing="0" w:after="120" w:afterAutospacing="0"/>
        <w:jc w:val="both"/>
        <w:rPr>
          <w:b/>
          <w:bCs/>
          <w:sz w:val="26"/>
          <w:szCs w:val="26"/>
        </w:rPr>
      </w:pPr>
      <w:r w:rsidRPr="00BF17ED">
        <w:rPr>
          <w:b/>
          <w:bCs/>
          <w:sz w:val="26"/>
          <w:szCs w:val="26"/>
        </w:rPr>
        <w:t xml:space="preserve">Các Phòng xét nghiệm tham gia hệ thống giám sát </w:t>
      </w:r>
      <w:r w:rsidR="00791DB3">
        <w:rPr>
          <w:b/>
          <w:bCs/>
          <w:sz w:val="26"/>
          <w:szCs w:val="26"/>
        </w:rPr>
        <w:t>kháng thuốc</w:t>
      </w:r>
      <w:r w:rsidRPr="00BF17ED">
        <w:rPr>
          <w:b/>
          <w:bCs/>
          <w:sz w:val="26"/>
          <w:szCs w:val="26"/>
        </w:rPr>
        <w:t xml:space="preserve"> quốc gia </w:t>
      </w:r>
    </w:p>
    <w:p w14:paraId="0189C614" w14:textId="77777777" w:rsidR="005C48CA" w:rsidRPr="00BF17ED" w:rsidRDefault="005C48CA" w:rsidP="008E3D90">
      <w:pPr>
        <w:pStyle w:val="NormalWeb"/>
        <w:shd w:val="clear" w:color="auto" w:fill="FFFFFF"/>
        <w:spacing w:before="0" w:beforeAutospacing="0" w:after="120" w:afterAutospacing="0"/>
        <w:jc w:val="both"/>
        <w:rPr>
          <w:sz w:val="26"/>
          <w:szCs w:val="26"/>
        </w:rPr>
      </w:pPr>
      <w:r w:rsidRPr="00BF17ED">
        <w:rPr>
          <w:b/>
          <w:bCs/>
          <w:sz w:val="26"/>
          <w:szCs w:val="26"/>
        </w:rPr>
        <w:t>Yêu cầu:</w:t>
      </w:r>
    </w:p>
    <w:p w14:paraId="1D80A10B" w14:textId="3C44DF50" w:rsidR="005C48CA" w:rsidRPr="00BF17ED" w:rsidRDefault="005C48CA" w:rsidP="003F2F61">
      <w:pPr>
        <w:pStyle w:val="NormalWeb"/>
        <w:numPr>
          <w:ilvl w:val="0"/>
          <w:numId w:val="15"/>
        </w:numPr>
        <w:shd w:val="clear" w:color="auto" w:fill="FFFFFF"/>
        <w:spacing w:before="0" w:beforeAutospacing="0" w:after="120" w:afterAutospacing="0"/>
        <w:jc w:val="both"/>
        <w:rPr>
          <w:sz w:val="26"/>
          <w:szCs w:val="26"/>
        </w:rPr>
      </w:pPr>
      <w:r w:rsidRPr="00BF17ED">
        <w:rPr>
          <w:sz w:val="26"/>
          <w:szCs w:val="26"/>
        </w:rPr>
        <w:t xml:space="preserve">Thực hiện việc lấy mẫu, nuôi cấy, định danh và kháng sinh đồ </w:t>
      </w:r>
      <w:r w:rsidR="00CB3B57" w:rsidRPr="00BF17ED">
        <w:rPr>
          <w:sz w:val="26"/>
          <w:szCs w:val="26"/>
        </w:rPr>
        <w:t>theo quy định</w:t>
      </w:r>
      <w:r w:rsidRPr="00BF17ED">
        <w:rPr>
          <w:sz w:val="26"/>
          <w:szCs w:val="26"/>
        </w:rPr>
        <w:t>;</w:t>
      </w:r>
    </w:p>
    <w:p w14:paraId="6AAEEA2D" w14:textId="6B06B537" w:rsidR="005C48CA" w:rsidRPr="00BF17ED" w:rsidRDefault="005C48CA" w:rsidP="003F2F61">
      <w:pPr>
        <w:pStyle w:val="NormalWeb"/>
        <w:numPr>
          <w:ilvl w:val="0"/>
          <w:numId w:val="15"/>
        </w:numPr>
        <w:shd w:val="clear" w:color="auto" w:fill="FFFFFF"/>
        <w:spacing w:before="0" w:beforeAutospacing="0" w:after="120" w:afterAutospacing="0"/>
        <w:jc w:val="both"/>
        <w:rPr>
          <w:sz w:val="26"/>
          <w:szCs w:val="26"/>
        </w:rPr>
      </w:pPr>
      <w:r w:rsidRPr="00BF17ED">
        <w:rPr>
          <w:sz w:val="26"/>
          <w:szCs w:val="26"/>
        </w:rPr>
        <w:t>Thực hiện nội kiểm và ngoại kiểm theo quy định về nhuộm Gram, định danh, kháng sinh đồ để bảo đảm chất lượng xét nghiệm;</w:t>
      </w:r>
    </w:p>
    <w:p w14:paraId="7B62F5D0" w14:textId="2277A14F" w:rsidR="008E050E" w:rsidRPr="00791DB3" w:rsidRDefault="008E050E" w:rsidP="003F2F61">
      <w:pPr>
        <w:pStyle w:val="NormalWeb"/>
        <w:numPr>
          <w:ilvl w:val="0"/>
          <w:numId w:val="15"/>
        </w:numPr>
        <w:shd w:val="clear" w:color="auto" w:fill="FFFFFF"/>
        <w:spacing w:before="0" w:beforeAutospacing="0" w:after="120" w:afterAutospacing="0"/>
        <w:jc w:val="both"/>
        <w:rPr>
          <w:sz w:val="26"/>
          <w:szCs w:val="26"/>
          <w:highlight w:val="yellow"/>
        </w:rPr>
      </w:pPr>
      <w:r w:rsidRPr="00791DB3">
        <w:rPr>
          <w:sz w:val="26"/>
          <w:szCs w:val="26"/>
          <w:highlight w:val="yellow"/>
        </w:rPr>
        <w:t>Đạt mức 3 trở lên theo tiêu chí đánh giá chất lượng phòng xét nghiệm Y học ban hành tại Quyết định số 2429/QĐ-BYT ngày 12/06/2017</w:t>
      </w:r>
      <w:r w:rsidR="00320ED1" w:rsidRPr="00791DB3">
        <w:rPr>
          <w:sz w:val="26"/>
          <w:szCs w:val="26"/>
          <w:highlight w:val="yellow"/>
        </w:rPr>
        <w:t>;</w:t>
      </w:r>
    </w:p>
    <w:p w14:paraId="535ABB1E" w14:textId="057789BD" w:rsidR="005C48CA" w:rsidRPr="00BF17ED" w:rsidRDefault="00320ED1" w:rsidP="003F2F61">
      <w:pPr>
        <w:pStyle w:val="NormalWeb"/>
        <w:numPr>
          <w:ilvl w:val="0"/>
          <w:numId w:val="15"/>
        </w:numPr>
        <w:shd w:val="clear" w:color="auto" w:fill="FFFFFF"/>
        <w:spacing w:before="0" w:beforeAutospacing="0" w:after="120" w:afterAutospacing="0"/>
        <w:jc w:val="both"/>
        <w:rPr>
          <w:sz w:val="26"/>
          <w:szCs w:val="26"/>
        </w:rPr>
      </w:pPr>
      <w:r w:rsidRPr="00BF17ED">
        <w:rPr>
          <w:sz w:val="26"/>
          <w:szCs w:val="26"/>
        </w:rPr>
        <w:t>Nhân viên đ</w:t>
      </w:r>
      <w:r w:rsidR="005C48CA" w:rsidRPr="00BF17ED">
        <w:rPr>
          <w:sz w:val="26"/>
          <w:szCs w:val="26"/>
        </w:rPr>
        <w:t>ược đào tạo liên tục về kỹ thuật vi sinh lâm sàng, chất lượng xét nghiệm, thu thập, phân tích và quản lý dữ liệu…</w:t>
      </w:r>
    </w:p>
    <w:p w14:paraId="5AC94C4F" w14:textId="77777777" w:rsidR="005C48CA" w:rsidRPr="00BF17ED" w:rsidRDefault="005C48CA" w:rsidP="008E3D90">
      <w:pPr>
        <w:pStyle w:val="NormalWeb"/>
        <w:shd w:val="clear" w:color="auto" w:fill="FFFFFF"/>
        <w:spacing w:before="0" w:beforeAutospacing="0" w:after="120" w:afterAutospacing="0"/>
        <w:jc w:val="both"/>
        <w:rPr>
          <w:sz w:val="26"/>
          <w:szCs w:val="26"/>
        </w:rPr>
      </w:pPr>
      <w:r w:rsidRPr="00BF17ED">
        <w:rPr>
          <w:b/>
          <w:bCs/>
          <w:sz w:val="26"/>
          <w:szCs w:val="26"/>
        </w:rPr>
        <w:t>Nhiệm vụ:</w:t>
      </w:r>
    </w:p>
    <w:p w14:paraId="458B28C6" w14:textId="079B0C18" w:rsidR="008D008B" w:rsidRPr="00BF17ED" w:rsidRDefault="008D008B" w:rsidP="003F2F61">
      <w:pPr>
        <w:pStyle w:val="NormalWeb"/>
        <w:numPr>
          <w:ilvl w:val="0"/>
          <w:numId w:val="16"/>
        </w:numPr>
        <w:shd w:val="clear" w:color="auto" w:fill="FFFFFF"/>
        <w:spacing w:before="0" w:beforeAutospacing="0" w:after="120" w:afterAutospacing="0"/>
        <w:ind w:left="360"/>
        <w:jc w:val="both"/>
        <w:rPr>
          <w:sz w:val="26"/>
          <w:szCs w:val="26"/>
        </w:rPr>
      </w:pPr>
      <w:r w:rsidRPr="00BF17ED">
        <w:rPr>
          <w:sz w:val="26"/>
          <w:szCs w:val="26"/>
        </w:rPr>
        <w:t xml:space="preserve">Thực hiện các nhiệm vụ giám sát kháng thuốc </w:t>
      </w:r>
      <w:r w:rsidR="00F51BE5">
        <w:rPr>
          <w:sz w:val="26"/>
          <w:szCs w:val="26"/>
        </w:rPr>
        <w:t xml:space="preserve">của các vi sinh vật </w:t>
      </w:r>
      <w:r w:rsidRPr="00BF17ED">
        <w:rPr>
          <w:sz w:val="28"/>
          <w:szCs w:val="28"/>
          <w:lang w:val="es-ES_tradnl"/>
        </w:rPr>
        <w:t xml:space="preserve">theo “Hướng dẫn thực hiện giám sát quốc gia về kháng kháng sinh” ban hành tại Quyết định số </w:t>
      </w:r>
      <w:r w:rsidRPr="00BF17ED">
        <w:rPr>
          <w:sz w:val="28"/>
          <w:szCs w:val="28"/>
          <w:lang w:val="es-ES_tradnl"/>
        </w:rPr>
        <w:lastRenderedPageBreak/>
        <w:t>127/QĐ-BYT ngày 15/01/2019 của Bộ trưởng Bộ Y tế</w:t>
      </w:r>
      <w:r w:rsidR="008E050E" w:rsidRPr="00BF17ED">
        <w:rPr>
          <w:sz w:val="28"/>
          <w:szCs w:val="28"/>
          <w:lang w:val="es-ES_tradnl"/>
        </w:rPr>
        <w:t xml:space="preserve"> </w:t>
      </w:r>
      <w:r w:rsidRPr="00BF17ED">
        <w:rPr>
          <w:sz w:val="26"/>
          <w:szCs w:val="26"/>
        </w:rPr>
        <w:t>theo các quy định hiện hành có liên quan</w:t>
      </w:r>
      <w:r w:rsidR="00F51BE5">
        <w:rPr>
          <w:sz w:val="26"/>
          <w:szCs w:val="26"/>
        </w:rPr>
        <w:t>.</w:t>
      </w:r>
    </w:p>
    <w:p w14:paraId="77814771" w14:textId="6DE1D35C" w:rsidR="005C48CA" w:rsidRPr="00BF17ED" w:rsidRDefault="005C48CA" w:rsidP="003F2F61">
      <w:pPr>
        <w:pStyle w:val="NormalWeb"/>
        <w:numPr>
          <w:ilvl w:val="0"/>
          <w:numId w:val="16"/>
        </w:numPr>
        <w:shd w:val="clear" w:color="auto" w:fill="FFFFFF"/>
        <w:spacing w:before="0" w:beforeAutospacing="0" w:after="120" w:afterAutospacing="0"/>
        <w:ind w:left="360"/>
        <w:jc w:val="both"/>
        <w:rPr>
          <w:sz w:val="26"/>
          <w:szCs w:val="26"/>
        </w:rPr>
      </w:pPr>
      <w:r w:rsidRPr="00BF17ED">
        <w:rPr>
          <w:sz w:val="26"/>
          <w:szCs w:val="26"/>
        </w:rPr>
        <w:t>Tham gia xây dựng các quy trình chuẩn, hướng dẫn, bộ công cụ để theo dõi, giám sát vi sinh vật kháng thuốc và quản lý chất lượng xét nghiệm về nhuộm Gram, nuôi cấy phân lập, định danh và kháng sinh đồ.</w:t>
      </w:r>
    </w:p>
    <w:p w14:paraId="359EA49A" w14:textId="2A2F2666" w:rsidR="005C48CA" w:rsidRPr="00BF17ED" w:rsidRDefault="005C48CA" w:rsidP="003F2F61">
      <w:pPr>
        <w:pStyle w:val="NormalWeb"/>
        <w:numPr>
          <w:ilvl w:val="0"/>
          <w:numId w:val="16"/>
        </w:numPr>
        <w:shd w:val="clear" w:color="auto" w:fill="FFFFFF"/>
        <w:spacing w:before="0" w:beforeAutospacing="0" w:after="120" w:afterAutospacing="0"/>
        <w:ind w:left="360"/>
        <w:jc w:val="both"/>
        <w:rPr>
          <w:sz w:val="26"/>
          <w:szCs w:val="26"/>
        </w:rPr>
      </w:pPr>
      <w:r w:rsidRPr="00BF17ED">
        <w:rPr>
          <w:sz w:val="26"/>
          <w:szCs w:val="26"/>
        </w:rPr>
        <w:t xml:space="preserve">Tham gia đánh giá, hỗ trợ và giám sát kỹ thuật </w:t>
      </w:r>
      <w:r w:rsidR="00743623" w:rsidRPr="00BF17ED">
        <w:rPr>
          <w:sz w:val="26"/>
          <w:szCs w:val="26"/>
        </w:rPr>
        <w:t xml:space="preserve">vi sinh </w:t>
      </w:r>
      <w:r w:rsidRPr="00BF17ED">
        <w:rPr>
          <w:sz w:val="26"/>
          <w:szCs w:val="26"/>
        </w:rPr>
        <w:t>nuôi cấy phân lập, định danh và kháng</w:t>
      </w:r>
      <w:r w:rsidR="00320ED1" w:rsidRPr="00BF17ED">
        <w:rPr>
          <w:sz w:val="26"/>
          <w:szCs w:val="26"/>
        </w:rPr>
        <w:t xml:space="preserve"> sinh đồ cho các bệnh viện khác khi có yêu cầu.</w:t>
      </w:r>
    </w:p>
    <w:p w14:paraId="221D66D0" w14:textId="1B464083" w:rsidR="005C48CA" w:rsidRPr="00BF17ED" w:rsidRDefault="005C48CA" w:rsidP="003F2F61">
      <w:pPr>
        <w:pStyle w:val="NormalWeb"/>
        <w:numPr>
          <w:ilvl w:val="0"/>
          <w:numId w:val="16"/>
        </w:numPr>
        <w:shd w:val="clear" w:color="auto" w:fill="FFFFFF"/>
        <w:spacing w:before="0" w:beforeAutospacing="0" w:after="120" w:afterAutospacing="0"/>
        <w:ind w:left="360"/>
        <w:jc w:val="both"/>
        <w:rPr>
          <w:sz w:val="26"/>
          <w:szCs w:val="26"/>
        </w:rPr>
      </w:pPr>
      <w:r w:rsidRPr="00BF17ED">
        <w:rPr>
          <w:sz w:val="26"/>
          <w:szCs w:val="26"/>
        </w:rPr>
        <w:t>Tham gia các khóa tập huấn chuyên môn và quản lý chất lượng xét nghiệm vi sinh, sinh hoạt khoa học và hội thảo về kháng thuốc.</w:t>
      </w:r>
    </w:p>
    <w:p w14:paraId="5CFDFC3F" w14:textId="7A9A64E8" w:rsidR="005C48CA" w:rsidRPr="00BF17ED" w:rsidRDefault="005C48CA" w:rsidP="003F2F61">
      <w:pPr>
        <w:pStyle w:val="NormalWeb"/>
        <w:numPr>
          <w:ilvl w:val="0"/>
          <w:numId w:val="16"/>
        </w:numPr>
        <w:shd w:val="clear" w:color="auto" w:fill="FFFFFF"/>
        <w:spacing w:before="0" w:beforeAutospacing="0" w:after="120" w:afterAutospacing="0"/>
        <w:ind w:left="360"/>
        <w:jc w:val="both"/>
        <w:rPr>
          <w:sz w:val="26"/>
          <w:szCs w:val="26"/>
        </w:rPr>
      </w:pPr>
      <w:r w:rsidRPr="00BF17ED">
        <w:rPr>
          <w:sz w:val="26"/>
          <w:szCs w:val="26"/>
        </w:rPr>
        <w:t>Lưu giữ và gửi các chủng vi sinh vật kháng thuốc mới hoặc</w:t>
      </w:r>
      <w:r w:rsidR="00736EF6" w:rsidRPr="00BF17ED">
        <w:rPr>
          <w:sz w:val="26"/>
          <w:szCs w:val="26"/>
        </w:rPr>
        <w:t xml:space="preserve"> các chủng vi sinh vật</w:t>
      </w:r>
      <w:r w:rsidRPr="00BF17ED">
        <w:rPr>
          <w:sz w:val="26"/>
          <w:szCs w:val="26"/>
        </w:rPr>
        <w:t xml:space="preserve"> kháng bất thường</w:t>
      </w:r>
      <w:r w:rsidR="0052063A" w:rsidRPr="00BF17ED">
        <w:rPr>
          <w:sz w:val="26"/>
          <w:szCs w:val="26"/>
        </w:rPr>
        <w:t xml:space="preserve"> </w:t>
      </w:r>
      <w:r w:rsidRPr="00BF17ED">
        <w:rPr>
          <w:sz w:val="26"/>
          <w:szCs w:val="26"/>
        </w:rPr>
        <w:t xml:space="preserve">đến phòng xét nghiệm </w:t>
      </w:r>
      <w:r w:rsidR="00736EF6" w:rsidRPr="00BF17ED">
        <w:rPr>
          <w:sz w:val="26"/>
          <w:szCs w:val="26"/>
        </w:rPr>
        <w:t xml:space="preserve">tham chiếu quốc gia về giám sát </w:t>
      </w:r>
      <w:r w:rsidR="00F51BE5">
        <w:rPr>
          <w:sz w:val="26"/>
          <w:szCs w:val="26"/>
        </w:rPr>
        <w:t>kháng thuốc</w:t>
      </w:r>
      <w:r w:rsidR="00736EF6" w:rsidRPr="00BF17ED">
        <w:rPr>
          <w:sz w:val="26"/>
          <w:szCs w:val="26"/>
        </w:rPr>
        <w:t xml:space="preserve"> theo phân </w:t>
      </w:r>
      <w:r w:rsidR="00F51BE5">
        <w:rPr>
          <w:sz w:val="26"/>
          <w:szCs w:val="26"/>
        </w:rPr>
        <w:t>công</w:t>
      </w:r>
      <w:r w:rsidR="00736EF6" w:rsidRPr="00BF17ED">
        <w:rPr>
          <w:sz w:val="26"/>
          <w:szCs w:val="26"/>
        </w:rPr>
        <w:t xml:space="preserve"> tại Phụ lục 1</w:t>
      </w:r>
      <w:r w:rsidR="00F51BE5">
        <w:rPr>
          <w:strike/>
          <w:sz w:val="26"/>
          <w:szCs w:val="26"/>
        </w:rPr>
        <w:t>.</w:t>
      </w:r>
    </w:p>
    <w:p w14:paraId="16C2F00E" w14:textId="5A7BAB53" w:rsidR="005C48CA" w:rsidRPr="00BF17ED" w:rsidRDefault="008E050E" w:rsidP="003F2F61">
      <w:pPr>
        <w:pStyle w:val="NormalWeb"/>
        <w:numPr>
          <w:ilvl w:val="0"/>
          <w:numId w:val="16"/>
        </w:numPr>
        <w:shd w:val="clear" w:color="auto" w:fill="FFFFFF"/>
        <w:spacing w:before="0" w:beforeAutospacing="0" w:after="120" w:afterAutospacing="0"/>
        <w:ind w:left="360"/>
        <w:jc w:val="both"/>
        <w:rPr>
          <w:sz w:val="26"/>
          <w:szCs w:val="26"/>
        </w:rPr>
      </w:pPr>
      <w:r w:rsidRPr="00BF17ED">
        <w:rPr>
          <w:sz w:val="26"/>
          <w:szCs w:val="26"/>
        </w:rPr>
        <w:t>Định kỳ hàng quý, b</w:t>
      </w:r>
      <w:r w:rsidR="005C48CA" w:rsidRPr="00BF17ED">
        <w:rPr>
          <w:sz w:val="26"/>
          <w:szCs w:val="26"/>
        </w:rPr>
        <w:t xml:space="preserve">áo cáo tình hình kháng thuốc </w:t>
      </w:r>
      <w:r w:rsidR="00C815D6">
        <w:rPr>
          <w:sz w:val="26"/>
          <w:szCs w:val="26"/>
        </w:rPr>
        <w:t xml:space="preserve">của các vi sinh vật </w:t>
      </w:r>
      <w:r w:rsidR="005C48CA" w:rsidRPr="00BF17ED">
        <w:rPr>
          <w:sz w:val="26"/>
          <w:szCs w:val="26"/>
        </w:rPr>
        <w:t>và đề xuất, xây dựng kế hoạch ứng phó, kiểm soát sự lây lan của vi sinh vật kháng thuốc cho Giám đốc bệnh viện, các khoa Lâm sàng, khoa Dược, khoa Kiểm soát nhiễm khuẩn.</w:t>
      </w:r>
    </w:p>
    <w:p w14:paraId="4F800388" w14:textId="2C423E91" w:rsidR="005C48CA" w:rsidRPr="00BF17ED" w:rsidRDefault="005C48CA" w:rsidP="003F2F61">
      <w:pPr>
        <w:pStyle w:val="NormalWeb"/>
        <w:numPr>
          <w:ilvl w:val="0"/>
          <w:numId w:val="16"/>
        </w:numPr>
        <w:shd w:val="clear" w:color="auto" w:fill="FFFFFF"/>
        <w:spacing w:before="0" w:beforeAutospacing="0" w:after="120" w:afterAutospacing="0"/>
        <w:ind w:left="360"/>
        <w:jc w:val="both"/>
        <w:rPr>
          <w:sz w:val="26"/>
          <w:szCs w:val="26"/>
        </w:rPr>
      </w:pPr>
      <w:r w:rsidRPr="00BF17ED">
        <w:rPr>
          <w:sz w:val="26"/>
          <w:szCs w:val="26"/>
        </w:rPr>
        <w:t>Theo dõi, giám sát kháng thuốc</w:t>
      </w:r>
      <w:r w:rsidR="00C815D6">
        <w:rPr>
          <w:sz w:val="26"/>
          <w:szCs w:val="26"/>
        </w:rPr>
        <w:t xml:space="preserve"> của các vi sinh vật</w:t>
      </w:r>
      <w:r w:rsidRPr="00BF17ED">
        <w:rPr>
          <w:sz w:val="26"/>
          <w:szCs w:val="26"/>
        </w:rPr>
        <w:t>, ưu tiên với từng loại mẫu bệnh phẩm và kháng sinh</w:t>
      </w:r>
      <w:r w:rsidR="00C815D6">
        <w:rPr>
          <w:sz w:val="26"/>
          <w:szCs w:val="26"/>
        </w:rPr>
        <w:t xml:space="preserve"> </w:t>
      </w:r>
      <w:r w:rsidR="00D7187B" w:rsidRPr="00BF17ED">
        <w:rPr>
          <w:sz w:val="26"/>
          <w:szCs w:val="26"/>
        </w:rPr>
        <w:t>theo Hướng dẫn thực hiện giám sát kháng kháng sinh do Bộ Y tế ban hành.</w:t>
      </w:r>
    </w:p>
    <w:p w14:paraId="7D1445F4" w14:textId="25F95884" w:rsidR="005C48CA" w:rsidRPr="00BF17ED" w:rsidRDefault="005C48CA" w:rsidP="003F2F61">
      <w:pPr>
        <w:pStyle w:val="NormalWeb"/>
        <w:numPr>
          <w:ilvl w:val="0"/>
          <w:numId w:val="16"/>
        </w:numPr>
        <w:shd w:val="clear" w:color="auto" w:fill="FFFFFF"/>
        <w:spacing w:before="0" w:beforeAutospacing="0" w:after="120" w:afterAutospacing="0"/>
        <w:ind w:left="360"/>
        <w:jc w:val="both"/>
        <w:rPr>
          <w:sz w:val="26"/>
          <w:szCs w:val="26"/>
        </w:rPr>
      </w:pPr>
      <w:r w:rsidRPr="00BF17ED">
        <w:rPr>
          <w:sz w:val="26"/>
          <w:szCs w:val="26"/>
        </w:rPr>
        <w:t xml:space="preserve">Tham gia nghiên cứu khoa học về </w:t>
      </w:r>
      <w:r w:rsidR="00D7187B" w:rsidRPr="00BF17ED">
        <w:rPr>
          <w:sz w:val="26"/>
          <w:szCs w:val="26"/>
        </w:rPr>
        <w:t>kháng thuốc.</w:t>
      </w:r>
    </w:p>
    <w:p w14:paraId="6929427B" w14:textId="24E88B8A" w:rsidR="005C48CA" w:rsidRPr="00BF17ED" w:rsidRDefault="005C48CA" w:rsidP="003F2F61">
      <w:pPr>
        <w:pStyle w:val="NormalWeb"/>
        <w:numPr>
          <w:ilvl w:val="1"/>
          <w:numId w:val="14"/>
        </w:numPr>
        <w:shd w:val="clear" w:color="auto" w:fill="FFFFFF"/>
        <w:spacing w:before="0" w:beforeAutospacing="0" w:after="120" w:afterAutospacing="0"/>
        <w:jc w:val="both"/>
        <w:rPr>
          <w:b/>
          <w:sz w:val="26"/>
          <w:szCs w:val="26"/>
        </w:rPr>
      </w:pPr>
      <w:r w:rsidRPr="00BF17ED">
        <w:rPr>
          <w:b/>
          <w:bCs/>
          <w:sz w:val="26"/>
          <w:szCs w:val="26"/>
        </w:rPr>
        <w:t>Đơn vị hỗ trợ kỹ thuật về xét nghiệm vi sinh lâm sàng</w:t>
      </w:r>
    </w:p>
    <w:p w14:paraId="6EE85ADF" w14:textId="64F7009C" w:rsidR="005C48CA" w:rsidRPr="00C815D6" w:rsidRDefault="0052063A" w:rsidP="008E3D90">
      <w:pPr>
        <w:pStyle w:val="NormalWeb"/>
        <w:shd w:val="clear" w:color="auto" w:fill="FFFFFF"/>
        <w:spacing w:before="0" w:beforeAutospacing="0" w:after="120" w:afterAutospacing="0"/>
        <w:jc w:val="both"/>
        <w:rPr>
          <w:sz w:val="26"/>
          <w:szCs w:val="26"/>
        </w:rPr>
      </w:pPr>
      <w:r w:rsidRPr="00C815D6">
        <w:rPr>
          <w:sz w:val="26"/>
          <w:szCs w:val="26"/>
        </w:rPr>
        <w:t xml:space="preserve">Thực hiện hỗ trợ kỹ thuật cho các Phòng xét nghiệm vi sinh trong </w:t>
      </w:r>
      <w:r w:rsidRPr="00C815D6">
        <w:rPr>
          <w:sz w:val="26"/>
          <w:szCs w:val="26"/>
          <w:lang w:val="es-ES_tradnl"/>
        </w:rPr>
        <w:t>Hệ thống giám sát quốc gia về kháng thuốc trong y tế thông qua các hỗ trợ kỹ thuật trực tiếp, trực tuyến, đào tạo, tập huấn.</w:t>
      </w:r>
    </w:p>
    <w:p w14:paraId="2F03ACFE" w14:textId="00E81B37" w:rsidR="008D008B" w:rsidRPr="00BF17ED" w:rsidRDefault="008D008B" w:rsidP="008E3D90">
      <w:pPr>
        <w:spacing w:after="120"/>
        <w:jc w:val="both"/>
        <w:rPr>
          <w:rFonts w:asciiTheme="majorHAnsi" w:hAnsiTheme="majorHAnsi" w:cstheme="majorHAnsi"/>
          <w:b/>
          <w:sz w:val="26"/>
          <w:szCs w:val="26"/>
        </w:rPr>
      </w:pPr>
      <w:r w:rsidRPr="00BF17ED">
        <w:rPr>
          <w:rFonts w:asciiTheme="majorHAnsi" w:hAnsiTheme="majorHAnsi" w:cstheme="majorHAnsi"/>
          <w:b/>
          <w:sz w:val="26"/>
          <w:szCs w:val="26"/>
        </w:rPr>
        <w:t xml:space="preserve">2.3. </w:t>
      </w:r>
      <w:r w:rsidRPr="00BF17ED">
        <w:rPr>
          <w:rFonts w:eastAsia="Calibri"/>
          <w:b/>
          <w:sz w:val="26"/>
          <w:szCs w:val="26"/>
        </w:rPr>
        <w:t xml:space="preserve">Phòng xét nghiệm vi sinh tham chiếu quốc gia về </w:t>
      </w:r>
      <w:r w:rsidR="00C815D6">
        <w:rPr>
          <w:rFonts w:eastAsia="Calibri"/>
          <w:b/>
          <w:sz w:val="26"/>
          <w:szCs w:val="26"/>
        </w:rPr>
        <w:t>kháng thuốc</w:t>
      </w:r>
    </w:p>
    <w:p w14:paraId="333D1386" w14:textId="6B7CD372" w:rsidR="008D008B" w:rsidRPr="00BF17ED" w:rsidRDefault="008D008B" w:rsidP="008E3D90">
      <w:pPr>
        <w:spacing w:after="120"/>
        <w:jc w:val="both"/>
        <w:rPr>
          <w:rFonts w:asciiTheme="majorHAnsi" w:hAnsiTheme="majorHAnsi" w:cstheme="majorHAnsi"/>
          <w:b/>
          <w:sz w:val="26"/>
          <w:szCs w:val="26"/>
          <w:shd w:val="clear" w:color="auto" w:fill="F5F5F5"/>
        </w:rPr>
      </w:pPr>
      <w:r w:rsidRPr="00BF17ED">
        <w:rPr>
          <w:rFonts w:asciiTheme="majorHAnsi" w:hAnsiTheme="majorHAnsi" w:cstheme="majorHAnsi"/>
          <w:b/>
          <w:sz w:val="26"/>
          <w:szCs w:val="26"/>
          <w:shd w:val="clear" w:color="auto" w:fill="F5F5F5"/>
        </w:rPr>
        <w:t>2.3.1. Nguyên tắc chung</w:t>
      </w:r>
    </w:p>
    <w:p w14:paraId="4922C5EF" w14:textId="15E18133" w:rsidR="008D008B" w:rsidRPr="00BF17ED" w:rsidRDefault="008D008B" w:rsidP="003F2F61">
      <w:pPr>
        <w:pStyle w:val="ListParagraph"/>
        <w:numPr>
          <w:ilvl w:val="0"/>
          <w:numId w:val="17"/>
        </w:numPr>
        <w:spacing w:after="120"/>
        <w:contextualSpacing w:val="0"/>
        <w:jc w:val="both"/>
        <w:rPr>
          <w:rFonts w:asciiTheme="majorHAnsi" w:hAnsiTheme="majorHAnsi" w:cstheme="majorHAnsi"/>
          <w:sz w:val="26"/>
          <w:szCs w:val="26"/>
          <w:shd w:val="clear" w:color="auto" w:fill="F5F5F5"/>
        </w:rPr>
      </w:pPr>
      <w:r w:rsidRPr="00BF17ED">
        <w:rPr>
          <w:rFonts w:asciiTheme="majorHAnsi" w:hAnsiTheme="majorHAnsi" w:cstheme="majorHAnsi"/>
          <w:sz w:val="26"/>
          <w:szCs w:val="26"/>
        </w:rPr>
        <w:t xml:space="preserve">Các Phòng Xét nghiệm vi sinh tham chiếu quốc gia về kháng </w:t>
      </w:r>
      <w:r w:rsidR="00C815D6">
        <w:rPr>
          <w:rFonts w:asciiTheme="majorHAnsi" w:hAnsiTheme="majorHAnsi" w:cstheme="majorHAnsi"/>
          <w:sz w:val="26"/>
          <w:szCs w:val="26"/>
        </w:rPr>
        <w:t>thuốc</w:t>
      </w:r>
      <w:r w:rsidRPr="00BF17ED">
        <w:rPr>
          <w:rFonts w:asciiTheme="majorHAnsi" w:hAnsiTheme="majorHAnsi" w:cstheme="majorHAnsi"/>
          <w:sz w:val="26"/>
          <w:szCs w:val="26"/>
        </w:rPr>
        <w:t xml:space="preserve"> có đủ năng lực và khả năng cần thiết để thực hiện xét nghiệm để</w:t>
      </w:r>
      <w:r w:rsidRPr="00BF17ED">
        <w:rPr>
          <w:rFonts w:asciiTheme="majorHAnsi" w:hAnsiTheme="majorHAnsi" w:cstheme="majorHAnsi"/>
          <w:sz w:val="26"/>
          <w:szCs w:val="26"/>
          <w:lang w:val="vi-VN"/>
        </w:rPr>
        <w:t xml:space="preserve"> khẳng định tác nhân và k</w:t>
      </w:r>
      <w:r w:rsidRPr="00BF17ED">
        <w:rPr>
          <w:rFonts w:asciiTheme="majorHAnsi" w:hAnsiTheme="majorHAnsi" w:cstheme="majorHAnsi"/>
          <w:sz w:val="26"/>
          <w:szCs w:val="26"/>
        </w:rPr>
        <w:t>háng kháng sinh theo các tiêu chuẩn quốc gia và quốc tế để khẳng định chẩn đoán.</w:t>
      </w:r>
    </w:p>
    <w:p w14:paraId="56103BE3" w14:textId="6CD65BD7" w:rsidR="008D008B" w:rsidRPr="00BF17ED" w:rsidRDefault="008D008B" w:rsidP="003F2F61">
      <w:pPr>
        <w:pStyle w:val="ListParagraph"/>
        <w:numPr>
          <w:ilvl w:val="0"/>
          <w:numId w:val="17"/>
        </w:numPr>
        <w:spacing w:after="120"/>
        <w:contextualSpacing w:val="0"/>
        <w:jc w:val="both"/>
        <w:rPr>
          <w:rFonts w:asciiTheme="majorHAnsi" w:hAnsiTheme="majorHAnsi" w:cstheme="majorHAnsi"/>
          <w:sz w:val="26"/>
          <w:szCs w:val="26"/>
          <w:shd w:val="clear" w:color="auto" w:fill="F5F5F5"/>
        </w:rPr>
      </w:pPr>
      <w:r w:rsidRPr="00BF17ED">
        <w:rPr>
          <w:rFonts w:asciiTheme="majorHAnsi" w:hAnsiTheme="majorHAnsi" w:cstheme="majorHAnsi"/>
          <w:sz w:val="26"/>
          <w:szCs w:val="26"/>
        </w:rPr>
        <w:t xml:space="preserve">Phòng Xét nghiệm vi sinh tham chiếu quốc gia </w:t>
      </w:r>
      <w:r w:rsidRPr="00BF17ED">
        <w:rPr>
          <w:rFonts w:asciiTheme="majorHAnsi" w:hAnsiTheme="majorHAnsi" w:cstheme="majorHAnsi"/>
          <w:sz w:val="26"/>
          <w:szCs w:val="26"/>
          <w:shd w:val="clear" w:color="auto" w:fill="F5F5F5"/>
        </w:rPr>
        <w:t>cung cấp thông tin về kết quả xét nghiệm có chất lượng, tin cậy, kịp thời để hỗ trợ quản lý người bệnh, kiểm soát dịch bệnh, nghiên cứu sức khoẻ công cộng, đào tạo và xây dựng chính sách y tế quốc gia.</w:t>
      </w:r>
    </w:p>
    <w:p w14:paraId="47D65A0B" w14:textId="3807AB49" w:rsidR="008D008B" w:rsidRPr="00BF17ED" w:rsidRDefault="008D008B" w:rsidP="008E3D90">
      <w:pPr>
        <w:spacing w:after="120"/>
        <w:jc w:val="both"/>
        <w:rPr>
          <w:rFonts w:asciiTheme="majorHAnsi" w:hAnsiTheme="majorHAnsi" w:cstheme="majorHAnsi"/>
          <w:b/>
          <w:sz w:val="26"/>
          <w:szCs w:val="26"/>
          <w:shd w:val="clear" w:color="auto" w:fill="F5F5F5"/>
        </w:rPr>
      </w:pPr>
      <w:r w:rsidRPr="00BF17ED">
        <w:rPr>
          <w:rFonts w:asciiTheme="majorHAnsi" w:hAnsiTheme="majorHAnsi" w:cstheme="majorHAnsi"/>
          <w:b/>
          <w:sz w:val="26"/>
          <w:szCs w:val="26"/>
          <w:shd w:val="clear" w:color="auto" w:fill="F5F5F5"/>
        </w:rPr>
        <w:t>2.3.2. Chức năng</w:t>
      </w:r>
    </w:p>
    <w:p w14:paraId="05492507" w14:textId="11D32590" w:rsidR="008D008B" w:rsidRPr="00BF17ED" w:rsidRDefault="008D008B" w:rsidP="003F2F61">
      <w:pPr>
        <w:pStyle w:val="ListParagraph"/>
        <w:numPr>
          <w:ilvl w:val="0"/>
          <w:numId w:val="18"/>
        </w:numPr>
        <w:tabs>
          <w:tab w:val="left" w:pos="993"/>
        </w:tabs>
        <w:spacing w:after="120"/>
        <w:ind w:left="360"/>
        <w:contextualSpacing w:val="0"/>
        <w:jc w:val="both"/>
        <w:rPr>
          <w:rFonts w:asciiTheme="majorHAnsi" w:hAnsiTheme="majorHAnsi" w:cstheme="majorHAnsi"/>
          <w:sz w:val="26"/>
          <w:szCs w:val="26"/>
        </w:rPr>
      </w:pPr>
      <w:r w:rsidRPr="00BF17ED">
        <w:rPr>
          <w:rFonts w:asciiTheme="majorHAnsi" w:hAnsiTheme="majorHAnsi" w:cstheme="majorHAnsi"/>
          <w:sz w:val="26"/>
          <w:szCs w:val="26"/>
        </w:rPr>
        <w:t>Thúc đẩy thực hành tốt các xét nghiệm về kháng kháng sinh, bao gồm cập nhật, chuẩn hóa và phổ biến các phương pháp xét nghiệm về kháng kháng sinh.</w:t>
      </w:r>
    </w:p>
    <w:p w14:paraId="621E2687" w14:textId="5536C537" w:rsidR="008D008B" w:rsidRPr="00BF17ED" w:rsidRDefault="008D008B" w:rsidP="003F2F61">
      <w:pPr>
        <w:pStyle w:val="ListParagraph"/>
        <w:numPr>
          <w:ilvl w:val="0"/>
          <w:numId w:val="18"/>
        </w:numPr>
        <w:tabs>
          <w:tab w:val="left" w:pos="993"/>
        </w:tabs>
        <w:spacing w:after="120"/>
        <w:ind w:left="360"/>
        <w:contextualSpacing w:val="0"/>
        <w:jc w:val="both"/>
        <w:rPr>
          <w:rFonts w:asciiTheme="majorHAnsi" w:hAnsiTheme="majorHAnsi" w:cstheme="majorHAnsi"/>
          <w:sz w:val="26"/>
          <w:szCs w:val="26"/>
        </w:rPr>
      </w:pPr>
      <w:r w:rsidRPr="00BF17ED">
        <w:rPr>
          <w:rFonts w:asciiTheme="majorHAnsi" w:hAnsiTheme="majorHAnsi" w:cstheme="majorHAnsi"/>
          <w:sz w:val="26"/>
          <w:szCs w:val="26"/>
        </w:rPr>
        <w:t xml:space="preserve">Tham gia đánh giá chất lượng các phòng xét nghiệm và tăng cường hợp tác với các trung tâm kiểm chuẩn và các đơn vị trong hệ thống giám sát quốc gia về kháng </w:t>
      </w:r>
      <w:r w:rsidR="00C815D6">
        <w:rPr>
          <w:rFonts w:asciiTheme="majorHAnsi" w:hAnsiTheme="majorHAnsi" w:cstheme="majorHAnsi"/>
          <w:sz w:val="26"/>
          <w:szCs w:val="26"/>
        </w:rPr>
        <w:t>thuốc.</w:t>
      </w:r>
    </w:p>
    <w:p w14:paraId="39B8F098" w14:textId="77777777" w:rsidR="008D008B" w:rsidRPr="00BF17ED" w:rsidRDefault="008D008B" w:rsidP="003F2F61">
      <w:pPr>
        <w:pStyle w:val="ListParagraph"/>
        <w:numPr>
          <w:ilvl w:val="0"/>
          <w:numId w:val="18"/>
        </w:numPr>
        <w:tabs>
          <w:tab w:val="left" w:pos="993"/>
        </w:tabs>
        <w:spacing w:after="120"/>
        <w:ind w:left="360"/>
        <w:contextualSpacing w:val="0"/>
        <w:jc w:val="both"/>
        <w:rPr>
          <w:rFonts w:asciiTheme="majorHAnsi" w:hAnsiTheme="majorHAnsi" w:cstheme="majorHAnsi"/>
          <w:sz w:val="26"/>
          <w:szCs w:val="26"/>
        </w:rPr>
      </w:pPr>
      <w:r w:rsidRPr="00BF17ED">
        <w:rPr>
          <w:rFonts w:asciiTheme="majorHAnsi" w:hAnsiTheme="majorHAnsi" w:cstheme="majorHAnsi"/>
          <w:sz w:val="26"/>
          <w:szCs w:val="26"/>
        </w:rPr>
        <w:t>Thực hiện các xét nghiệm để khẳng định kết quả định</w:t>
      </w:r>
      <w:r w:rsidRPr="00BF17ED">
        <w:rPr>
          <w:rFonts w:asciiTheme="majorHAnsi" w:hAnsiTheme="majorHAnsi" w:cstheme="majorHAnsi"/>
          <w:sz w:val="26"/>
          <w:szCs w:val="26"/>
          <w:lang w:val="vi-VN"/>
        </w:rPr>
        <w:t xml:space="preserve"> danh và kháng sinh đồ.</w:t>
      </w:r>
    </w:p>
    <w:p w14:paraId="06F2D21C" w14:textId="77777777" w:rsidR="008D008B" w:rsidRPr="00BF17ED" w:rsidRDefault="008D008B" w:rsidP="003F2F61">
      <w:pPr>
        <w:pStyle w:val="ListParagraph"/>
        <w:numPr>
          <w:ilvl w:val="0"/>
          <w:numId w:val="18"/>
        </w:numPr>
        <w:tabs>
          <w:tab w:val="left" w:pos="993"/>
        </w:tabs>
        <w:spacing w:after="120"/>
        <w:ind w:left="360"/>
        <w:contextualSpacing w:val="0"/>
        <w:jc w:val="both"/>
        <w:rPr>
          <w:rFonts w:asciiTheme="majorHAnsi" w:hAnsiTheme="majorHAnsi" w:cstheme="majorHAnsi"/>
          <w:sz w:val="26"/>
          <w:szCs w:val="26"/>
        </w:rPr>
      </w:pPr>
      <w:r w:rsidRPr="00BF17ED">
        <w:rPr>
          <w:rFonts w:asciiTheme="majorHAnsi" w:hAnsiTheme="majorHAnsi" w:cstheme="majorHAnsi"/>
          <w:sz w:val="26"/>
          <w:szCs w:val="26"/>
        </w:rPr>
        <w:t>Tham gia hỗ trợ giám sát dịch bệnh và các bệnh khác có ý nghĩa về sức khoẻ công cộng.</w:t>
      </w:r>
    </w:p>
    <w:p w14:paraId="2C733C50" w14:textId="3C06D74C" w:rsidR="008D008B" w:rsidRPr="00BF17ED" w:rsidRDefault="008D008B" w:rsidP="003F2F61">
      <w:pPr>
        <w:pStyle w:val="ListParagraph"/>
        <w:numPr>
          <w:ilvl w:val="0"/>
          <w:numId w:val="18"/>
        </w:numPr>
        <w:tabs>
          <w:tab w:val="left" w:pos="993"/>
        </w:tabs>
        <w:spacing w:after="120"/>
        <w:ind w:left="360"/>
        <w:contextualSpacing w:val="0"/>
        <w:rPr>
          <w:rFonts w:asciiTheme="majorHAnsi" w:hAnsiTheme="majorHAnsi" w:cstheme="majorHAnsi"/>
          <w:sz w:val="26"/>
          <w:szCs w:val="26"/>
        </w:rPr>
      </w:pPr>
      <w:r w:rsidRPr="00BF17ED">
        <w:rPr>
          <w:rFonts w:asciiTheme="majorHAnsi" w:hAnsiTheme="majorHAnsi" w:cstheme="majorHAnsi"/>
          <w:sz w:val="26"/>
          <w:szCs w:val="26"/>
        </w:rPr>
        <w:t xml:space="preserve">Nghiên cứu, theo dõi và cảnh báo về tình hình kháng </w:t>
      </w:r>
      <w:r w:rsidR="00C815D6">
        <w:rPr>
          <w:rFonts w:asciiTheme="majorHAnsi" w:hAnsiTheme="majorHAnsi" w:cstheme="majorHAnsi"/>
          <w:sz w:val="26"/>
          <w:szCs w:val="26"/>
        </w:rPr>
        <w:t>thuốc</w:t>
      </w:r>
      <w:r w:rsidRPr="00BF17ED">
        <w:rPr>
          <w:rFonts w:asciiTheme="majorHAnsi" w:hAnsiTheme="majorHAnsi" w:cstheme="majorHAnsi"/>
          <w:sz w:val="26"/>
          <w:szCs w:val="26"/>
        </w:rPr>
        <w:t>.</w:t>
      </w:r>
    </w:p>
    <w:p w14:paraId="5BDD8F1E" w14:textId="345F7B31" w:rsidR="008D008B" w:rsidRPr="00BF17ED" w:rsidRDefault="008D008B" w:rsidP="003F2F61">
      <w:pPr>
        <w:pStyle w:val="ListParagraph"/>
        <w:numPr>
          <w:ilvl w:val="0"/>
          <w:numId w:val="18"/>
        </w:numPr>
        <w:tabs>
          <w:tab w:val="left" w:pos="993"/>
        </w:tabs>
        <w:spacing w:after="120"/>
        <w:ind w:left="360"/>
        <w:contextualSpacing w:val="0"/>
        <w:rPr>
          <w:rFonts w:asciiTheme="majorHAnsi" w:hAnsiTheme="majorHAnsi" w:cstheme="majorHAnsi"/>
          <w:sz w:val="26"/>
          <w:szCs w:val="26"/>
        </w:rPr>
      </w:pPr>
      <w:r w:rsidRPr="00BF17ED">
        <w:rPr>
          <w:rFonts w:asciiTheme="majorHAnsi" w:hAnsiTheme="majorHAnsi" w:cstheme="majorHAnsi"/>
          <w:sz w:val="26"/>
          <w:szCs w:val="26"/>
        </w:rPr>
        <w:lastRenderedPageBreak/>
        <w:t xml:space="preserve">Tham mưu cho Bộ Y tế về triển khai giám sát </w:t>
      </w:r>
      <w:r w:rsidR="00C815D6">
        <w:rPr>
          <w:rFonts w:asciiTheme="majorHAnsi" w:hAnsiTheme="majorHAnsi" w:cstheme="majorHAnsi"/>
          <w:sz w:val="26"/>
          <w:szCs w:val="26"/>
        </w:rPr>
        <w:t>kháng thuốc</w:t>
      </w:r>
      <w:r w:rsidRPr="00BF17ED">
        <w:rPr>
          <w:rFonts w:asciiTheme="majorHAnsi" w:hAnsiTheme="majorHAnsi" w:cstheme="majorHAnsi"/>
          <w:sz w:val="26"/>
          <w:szCs w:val="26"/>
        </w:rPr>
        <w:t>.</w:t>
      </w:r>
    </w:p>
    <w:p w14:paraId="5DC86BBB" w14:textId="0B5EBD51" w:rsidR="008D008B" w:rsidRPr="00BF17ED" w:rsidRDefault="008D008B" w:rsidP="008E3D90">
      <w:pPr>
        <w:spacing w:after="120"/>
        <w:jc w:val="both"/>
        <w:rPr>
          <w:rFonts w:asciiTheme="majorHAnsi" w:hAnsiTheme="majorHAnsi" w:cstheme="majorHAnsi"/>
          <w:b/>
          <w:sz w:val="26"/>
          <w:szCs w:val="26"/>
          <w:shd w:val="clear" w:color="auto" w:fill="F5F5F5"/>
        </w:rPr>
      </w:pPr>
      <w:r w:rsidRPr="00BF17ED">
        <w:rPr>
          <w:rFonts w:asciiTheme="majorHAnsi" w:hAnsiTheme="majorHAnsi" w:cstheme="majorHAnsi"/>
          <w:b/>
          <w:sz w:val="26"/>
          <w:szCs w:val="26"/>
          <w:shd w:val="clear" w:color="auto" w:fill="F5F5F5"/>
        </w:rPr>
        <w:t xml:space="preserve">2.3.3. Nhiệm vụ </w:t>
      </w:r>
    </w:p>
    <w:p w14:paraId="6CD9CC1C" w14:textId="63DC1186" w:rsidR="008D008B" w:rsidRPr="00BF17ED" w:rsidRDefault="008D008B" w:rsidP="003F2F61">
      <w:pPr>
        <w:pStyle w:val="ListParagraph"/>
        <w:numPr>
          <w:ilvl w:val="0"/>
          <w:numId w:val="19"/>
        </w:numPr>
        <w:spacing w:after="120"/>
        <w:contextualSpacing w:val="0"/>
        <w:jc w:val="both"/>
        <w:rPr>
          <w:rFonts w:asciiTheme="majorHAnsi" w:hAnsiTheme="majorHAnsi" w:cstheme="majorHAnsi"/>
          <w:sz w:val="26"/>
          <w:szCs w:val="26"/>
          <w:lang w:val="fr-FR"/>
        </w:rPr>
      </w:pPr>
      <w:r w:rsidRPr="00BF17ED">
        <w:rPr>
          <w:rFonts w:asciiTheme="majorHAnsi" w:hAnsiTheme="majorHAnsi" w:cstheme="majorHAnsi"/>
          <w:sz w:val="26"/>
          <w:szCs w:val="26"/>
          <w:lang w:val="fr-FR"/>
        </w:rPr>
        <w:t>Khẳng định chẩn đoán</w:t>
      </w:r>
    </w:p>
    <w:p w14:paraId="0AAD1356" w14:textId="5FACDBD4" w:rsidR="0052063A" w:rsidRPr="00BF17ED" w:rsidRDefault="0052063A" w:rsidP="003F2F61">
      <w:pPr>
        <w:pStyle w:val="ListParagraph"/>
        <w:numPr>
          <w:ilvl w:val="0"/>
          <w:numId w:val="20"/>
        </w:numPr>
        <w:spacing w:after="120"/>
        <w:contextualSpacing w:val="0"/>
        <w:jc w:val="both"/>
        <w:rPr>
          <w:rFonts w:asciiTheme="majorHAnsi" w:hAnsiTheme="majorHAnsi" w:cstheme="majorHAnsi"/>
          <w:sz w:val="26"/>
          <w:szCs w:val="26"/>
          <w:lang w:val="fr-FR"/>
        </w:rPr>
      </w:pPr>
      <w:r w:rsidRPr="00BF17ED">
        <w:rPr>
          <w:rFonts w:asciiTheme="majorHAnsi" w:hAnsiTheme="majorHAnsi" w:cstheme="majorHAnsi"/>
          <w:sz w:val="26"/>
          <w:szCs w:val="26"/>
          <w:lang w:val="fr-FR"/>
        </w:rPr>
        <w:t>Thực hiện xét nghiệm khẳng định kết</w:t>
      </w:r>
      <w:r w:rsidRPr="00BF17ED">
        <w:rPr>
          <w:rFonts w:asciiTheme="majorHAnsi" w:hAnsiTheme="majorHAnsi" w:cstheme="majorHAnsi"/>
          <w:sz w:val="26"/>
          <w:szCs w:val="26"/>
          <w:lang w:val="vi-VN"/>
        </w:rPr>
        <w:t xml:space="preserve"> quả xét nghiệm định danh</w:t>
      </w:r>
      <w:r w:rsidRPr="00BF17ED">
        <w:rPr>
          <w:rFonts w:asciiTheme="majorHAnsi" w:hAnsiTheme="majorHAnsi" w:cstheme="majorHAnsi"/>
          <w:sz w:val="26"/>
          <w:szCs w:val="26"/>
          <w:lang w:val="fr-FR"/>
        </w:rPr>
        <w:t xml:space="preserve"> và kháng sinh đồ</w:t>
      </w:r>
    </w:p>
    <w:p w14:paraId="6F5324DF" w14:textId="79B4083D" w:rsidR="008D008B" w:rsidRPr="00BF17ED" w:rsidRDefault="008D008B" w:rsidP="003F2F61">
      <w:pPr>
        <w:pStyle w:val="ListParagraph"/>
        <w:numPr>
          <w:ilvl w:val="0"/>
          <w:numId w:val="20"/>
        </w:numPr>
        <w:spacing w:after="120"/>
        <w:contextualSpacing w:val="0"/>
        <w:jc w:val="both"/>
        <w:rPr>
          <w:rFonts w:asciiTheme="majorHAnsi" w:hAnsiTheme="majorHAnsi" w:cstheme="majorHAnsi"/>
          <w:sz w:val="26"/>
          <w:szCs w:val="26"/>
          <w:lang w:val="fr-FR"/>
        </w:rPr>
      </w:pPr>
      <w:r w:rsidRPr="00BF17ED">
        <w:rPr>
          <w:rFonts w:asciiTheme="majorHAnsi" w:hAnsiTheme="majorHAnsi" w:cstheme="majorHAnsi"/>
          <w:sz w:val="26"/>
          <w:szCs w:val="26"/>
          <w:lang w:val="fr-FR"/>
        </w:rPr>
        <w:t xml:space="preserve">Tiếp nhận và lưu trữ (ít nhất là 5 năm) các mẫu bệnh phẩm hoặc chủng vi sinh vật cần được khẳng định do các phòng xét nghiệm </w:t>
      </w:r>
      <w:r w:rsidR="00743623" w:rsidRPr="00BF17ED">
        <w:rPr>
          <w:rFonts w:asciiTheme="majorHAnsi" w:hAnsiTheme="majorHAnsi" w:cstheme="majorHAnsi"/>
          <w:sz w:val="26"/>
          <w:szCs w:val="26"/>
          <w:lang w:val="fr-FR"/>
        </w:rPr>
        <w:t xml:space="preserve">khác </w:t>
      </w:r>
      <w:r w:rsidRPr="00BF17ED">
        <w:rPr>
          <w:rFonts w:asciiTheme="majorHAnsi" w:hAnsiTheme="majorHAnsi" w:cstheme="majorHAnsi"/>
          <w:sz w:val="26"/>
          <w:szCs w:val="26"/>
          <w:lang w:val="fr-FR"/>
        </w:rPr>
        <w:t>gửi đến.</w:t>
      </w:r>
    </w:p>
    <w:p w14:paraId="4B83012B" w14:textId="0443D4DC" w:rsidR="00743623" w:rsidRPr="00BF17ED" w:rsidRDefault="00743623" w:rsidP="00743623">
      <w:pPr>
        <w:pStyle w:val="ListParagraph"/>
        <w:numPr>
          <w:ilvl w:val="0"/>
          <w:numId w:val="20"/>
        </w:numPr>
        <w:spacing w:after="120"/>
        <w:contextualSpacing w:val="0"/>
        <w:jc w:val="both"/>
        <w:rPr>
          <w:rFonts w:asciiTheme="majorHAnsi" w:hAnsiTheme="majorHAnsi" w:cstheme="majorHAnsi"/>
          <w:sz w:val="26"/>
          <w:szCs w:val="26"/>
          <w:lang w:val="fr-FR"/>
        </w:rPr>
      </w:pPr>
      <w:r w:rsidRPr="00BF17ED">
        <w:rPr>
          <w:rFonts w:asciiTheme="majorHAnsi" w:hAnsiTheme="majorHAnsi" w:cstheme="majorHAnsi"/>
          <w:sz w:val="26"/>
          <w:szCs w:val="26"/>
          <w:lang w:val="fr-FR"/>
        </w:rPr>
        <w:t xml:space="preserve">Tiếp nhận chủng vi sinh vật gửi từ các cơ sở </w:t>
      </w:r>
      <w:r w:rsidR="00C815D6">
        <w:rPr>
          <w:rFonts w:asciiTheme="majorHAnsi" w:hAnsiTheme="majorHAnsi" w:cstheme="majorHAnsi"/>
          <w:sz w:val="26"/>
          <w:szCs w:val="26"/>
          <w:lang w:val="fr-FR"/>
        </w:rPr>
        <w:t>khám bệnh, chữa bệnh</w:t>
      </w:r>
      <w:r w:rsidRPr="00BF17ED">
        <w:rPr>
          <w:rFonts w:asciiTheme="majorHAnsi" w:hAnsiTheme="majorHAnsi" w:cstheme="majorHAnsi"/>
          <w:sz w:val="26"/>
          <w:szCs w:val="26"/>
          <w:lang w:val="fr-FR"/>
        </w:rPr>
        <w:t xml:space="preserve"> khác và tiến hành xét nghiệm khẳng định kết quả và cung cấp hướng dẫn cho phòng xét nghiệm tìm hiểu nguyên nhân và tiến hành hành động khắc phục nếu kết quả không phù hợp (</w:t>
      </w:r>
      <w:r w:rsidR="0052063A" w:rsidRPr="00BF17ED">
        <w:rPr>
          <w:rFonts w:asciiTheme="majorHAnsi" w:hAnsiTheme="majorHAnsi" w:cstheme="majorHAnsi"/>
          <w:sz w:val="26"/>
          <w:szCs w:val="26"/>
          <w:lang w:val="fr-FR"/>
        </w:rPr>
        <w:t xml:space="preserve">Phân công </w:t>
      </w:r>
      <w:r w:rsidRPr="00BF17ED">
        <w:rPr>
          <w:rFonts w:asciiTheme="majorHAnsi" w:hAnsiTheme="majorHAnsi" w:cstheme="majorHAnsi"/>
          <w:sz w:val="26"/>
          <w:szCs w:val="26"/>
          <w:lang w:val="fr-FR"/>
        </w:rPr>
        <w:t>chi tiết trong phụ lục 01).</w:t>
      </w:r>
    </w:p>
    <w:p w14:paraId="63BA69A2" w14:textId="4EF3C79C" w:rsidR="008D008B" w:rsidRPr="00BF17ED" w:rsidRDefault="008D008B" w:rsidP="003F2F61">
      <w:pPr>
        <w:pStyle w:val="ListParagraph"/>
        <w:numPr>
          <w:ilvl w:val="0"/>
          <w:numId w:val="20"/>
        </w:numPr>
        <w:spacing w:after="120"/>
        <w:contextualSpacing w:val="0"/>
        <w:jc w:val="both"/>
        <w:rPr>
          <w:rFonts w:asciiTheme="majorHAnsi" w:hAnsiTheme="majorHAnsi" w:cstheme="majorHAnsi"/>
          <w:sz w:val="26"/>
          <w:szCs w:val="26"/>
          <w:lang w:val="fr-FR"/>
        </w:rPr>
      </w:pPr>
      <w:r w:rsidRPr="00BF17ED">
        <w:rPr>
          <w:rFonts w:asciiTheme="majorHAnsi" w:hAnsiTheme="majorHAnsi" w:cstheme="majorHAnsi"/>
          <w:sz w:val="26"/>
          <w:szCs w:val="26"/>
          <w:lang w:val="fr-FR"/>
        </w:rPr>
        <w:t xml:space="preserve">Thực hiện xét nghiệm khẳng định các chủng vi sinh vật có nguy cơ đe dọa sức khỏe cộng đồng, các chủng vi sinh vật có cơ chế kháng mới, kháng bất thường. </w:t>
      </w:r>
    </w:p>
    <w:p w14:paraId="4102C96B" w14:textId="6757DEFA" w:rsidR="008D008B" w:rsidRPr="00BF17ED" w:rsidRDefault="008D008B" w:rsidP="003F2F61">
      <w:pPr>
        <w:pStyle w:val="ListParagraph"/>
        <w:numPr>
          <w:ilvl w:val="0"/>
          <w:numId w:val="20"/>
        </w:numPr>
        <w:spacing w:after="120"/>
        <w:contextualSpacing w:val="0"/>
        <w:jc w:val="both"/>
        <w:rPr>
          <w:rFonts w:asciiTheme="majorHAnsi" w:hAnsiTheme="majorHAnsi" w:cstheme="majorHAnsi"/>
          <w:sz w:val="26"/>
          <w:szCs w:val="26"/>
          <w:lang w:val="fr-FR"/>
        </w:rPr>
      </w:pPr>
      <w:r w:rsidRPr="00BF17ED">
        <w:rPr>
          <w:rFonts w:asciiTheme="majorHAnsi" w:hAnsiTheme="majorHAnsi" w:cstheme="majorHAnsi"/>
          <w:sz w:val="26"/>
          <w:szCs w:val="26"/>
          <w:lang w:val="fr-FR"/>
        </w:rPr>
        <w:t>Xây dựng</w:t>
      </w:r>
      <w:r w:rsidR="00743623" w:rsidRPr="00BF17ED">
        <w:rPr>
          <w:rFonts w:asciiTheme="majorHAnsi" w:hAnsiTheme="majorHAnsi" w:cstheme="majorHAnsi"/>
          <w:sz w:val="26"/>
          <w:szCs w:val="26"/>
          <w:lang w:val="fr-FR"/>
        </w:rPr>
        <w:t xml:space="preserve"> và cập nhật định kỳ danh sách </w:t>
      </w:r>
      <w:r w:rsidRPr="00BF17ED">
        <w:rPr>
          <w:rFonts w:asciiTheme="majorHAnsi" w:hAnsiTheme="majorHAnsi" w:cstheme="majorHAnsi"/>
          <w:sz w:val="26"/>
          <w:szCs w:val="26"/>
          <w:lang w:val="fr-FR"/>
        </w:rPr>
        <w:t>các chủng vi sinh vật phân lập cần chuyển đến Phòng xét nghiệm vi sinh tham chiếu quốc gia để khẳng định chẩn đoán.</w:t>
      </w:r>
    </w:p>
    <w:p w14:paraId="6AF96FBC" w14:textId="28C81881" w:rsidR="000822D7" w:rsidRPr="00BF17ED" w:rsidRDefault="000822D7" w:rsidP="000822D7">
      <w:pPr>
        <w:pStyle w:val="ListParagraph"/>
        <w:numPr>
          <w:ilvl w:val="0"/>
          <w:numId w:val="5"/>
        </w:numPr>
        <w:jc w:val="both"/>
      </w:pPr>
      <w:r w:rsidRPr="00BF17ED">
        <w:rPr>
          <w:rFonts w:asciiTheme="majorHAnsi" w:hAnsiTheme="majorHAnsi" w:cstheme="majorHAnsi"/>
          <w:sz w:val="26"/>
          <w:szCs w:val="26"/>
          <w:lang w:val="fr-FR"/>
        </w:rPr>
        <w:t xml:space="preserve">Các kỹ thuật ưu tiên thực hiện tại phòng xét nghiệm vi sinh tham chiếu quốc gia về kháng </w:t>
      </w:r>
      <w:r w:rsidR="00C815D6">
        <w:rPr>
          <w:rFonts w:asciiTheme="majorHAnsi" w:hAnsiTheme="majorHAnsi" w:cstheme="majorHAnsi"/>
          <w:sz w:val="26"/>
          <w:szCs w:val="26"/>
          <w:lang w:val="fr-FR"/>
        </w:rPr>
        <w:t>thuốc</w:t>
      </w:r>
      <w:r w:rsidRPr="00BF17ED">
        <w:rPr>
          <w:rFonts w:asciiTheme="majorHAnsi" w:hAnsiTheme="majorHAnsi" w:cstheme="majorHAnsi"/>
          <w:sz w:val="26"/>
          <w:szCs w:val="26"/>
          <w:lang w:val="fr-FR"/>
        </w:rPr>
        <w:t>:</w:t>
      </w:r>
    </w:p>
    <w:p w14:paraId="2AC38B03" w14:textId="7E405E3A" w:rsidR="000822D7" w:rsidRPr="00BF17ED" w:rsidRDefault="000822D7" w:rsidP="00AB6951">
      <w:pPr>
        <w:pStyle w:val="ListParagraph"/>
        <w:numPr>
          <w:ilvl w:val="0"/>
          <w:numId w:val="21"/>
        </w:numPr>
        <w:spacing w:after="120"/>
        <w:contextualSpacing w:val="0"/>
        <w:jc w:val="both"/>
        <w:rPr>
          <w:rFonts w:asciiTheme="majorHAnsi" w:hAnsiTheme="majorHAnsi" w:cstheme="majorHAnsi"/>
          <w:sz w:val="26"/>
          <w:szCs w:val="26"/>
        </w:rPr>
      </w:pPr>
      <w:r w:rsidRPr="00BF17ED">
        <w:rPr>
          <w:rFonts w:asciiTheme="majorHAnsi" w:hAnsiTheme="majorHAnsi" w:cstheme="majorHAnsi"/>
          <w:sz w:val="26"/>
          <w:szCs w:val="26"/>
        </w:rPr>
        <w:t>Định danh vi sinh vật (xác định kiểu hình bằng tính chất sinh vật hóa học thường quy hoặc bằng máy tự động hoặc bằng kỹ thuật khối phổ; định type huyết thanh)</w:t>
      </w:r>
    </w:p>
    <w:p w14:paraId="2AB8BB12" w14:textId="77777777" w:rsidR="000822D7" w:rsidRPr="00BF17ED" w:rsidRDefault="000822D7" w:rsidP="00AB6951">
      <w:pPr>
        <w:pStyle w:val="ListParagraph"/>
        <w:numPr>
          <w:ilvl w:val="0"/>
          <w:numId w:val="21"/>
        </w:numPr>
        <w:spacing w:after="120"/>
        <w:contextualSpacing w:val="0"/>
        <w:jc w:val="both"/>
        <w:rPr>
          <w:rFonts w:asciiTheme="majorHAnsi" w:hAnsiTheme="majorHAnsi" w:cstheme="majorHAnsi"/>
          <w:sz w:val="26"/>
          <w:szCs w:val="26"/>
        </w:rPr>
      </w:pPr>
      <w:r w:rsidRPr="00BF17ED">
        <w:rPr>
          <w:rFonts w:asciiTheme="majorHAnsi" w:hAnsiTheme="majorHAnsi" w:cstheme="majorHAnsi"/>
          <w:sz w:val="26"/>
          <w:szCs w:val="26"/>
        </w:rPr>
        <w:t>Kháng sinh đồ (khoanh giấy khuếch tán, MIC, E-test, enzyme beta lactamse).</w:t>
      </w:r>
    </w:p>
    <w:p w14:paraId="0BED783C" w14:textId="2BDEFFCE" w:rsidR="000822D7" w:rsidRPr="00BF17ED" w:rsidRDefault="000822D7" w:rsidP="00AB6951">
      <w:pPr>
        <w:pStyle w:val="ListParagraph"/>
        <w:numPr>
          <w:ilvl w:val="0"/>
          <w:numId w:val="21"/>
        </w:numPr>
        <w:spacing w:after="120"/>
        <w:contextualSpacing w:val="0"/>
        <w:jc w:val="both"/>
        <w:rPr>
          <w:rFonts w:asciiTheme="majorHAnsi" w:hAnsiTheme="majorHAnsi" w:cstheme="majorHAnsi"/>
          <w:sz w:val="26"/>
          <w:szCs w:val="26"/>
        </w:rPr>
      </w:pPr>
      <w:r w:rsidRPr="00BF17ED">
        <w:rPr>
          <w:rFonts w:asciiTheme="majorHAnsi" w:hAnsiTheme="majorHAnsi" w:cstheme="majorHAnsi"/>
          <w:sz w:val="26"/>
          <w:szCs w:val="26"/>
        </w:rPr>
        <w:t>Sinh học phân tử (PCR , Realtime – PCR, và</w:t>
      </w:r>
      <w:r w:rsidR="00736EF6" w:rsidRPr="00BF17ED">
        <w:rPr>
          <w:rFonts w:asciiTheme="majorHAnsi" w:hAnsiTheme="majorHAnsi" w:cstheme="majorHAnsi"/>
          <w:sz w:val="26"/>
          <w:szCs w:val="26"/>
        </w:rPr>
        <w:t xml:space="preserve"> giải trình tự gene </w:t>
      </w:r>
      <w:r w:rsidRPr="00BF17ED">
        <w:rPr>
          <w:rFonts w:asciiTheme="majorHAnsi" w:hAnsiTheme="majorHAnsi" w:cstheme="majorHAnsi"/>
          <w:sz w:val="26"/>
          <w:szCs w:val="26"/>
        </w:rPr>
        <w:t>định danh vi sinh vật và phát hiện gen đề kháng).</w:t>
      </w:r>
    </w:p>
    <w:p w14:paraId="041F1492" w14:textId="002E9AB0" w:rsidR="000822D7" w:rsidRPr="00BF17ED" w:rsidRDefault="000822D7" w:rsidP="00AB6951">
      <w:pPr>
        <w:pStyle w:val="ListParagraph"/>
        <w:numPr>
          <w:ilvl w:val="0"/>
          <w:numId w:val="21"/>
        </w:numPr>
        <w:spacing w:after="120"/>
        <w:contextualSpacing w:val="0"/>
        <w:jc w:val="both"/>
        <w:rPr>
          <w:rFonts w:asciiTheme="majorHAnsi" w:hAnsiTheme="majorHAnsi" w:cstheme="majorHAnsi"/>
          <w:sz w:val="26"/>
          <w:szCs w:val="26"/>
        </w:rPr>
      </w:pPr>
      <w:r w:rsidRPr="00BF17ED">
        <w:rPr>
          <w:rFonts w:asciiTheme="majorHAnsi" w:hAnsiTheme="majorHAnsi" w:cstheme="majorHAnsi"/>
          <w:sz w:val="26"/>
          <w:szCs w:val="26"/>
        </w:rPr>
        <w:t>Các kỹ thuật tiên tiến khác</w:t>
      </w:r>
      <w:r w:rsidR="00736EF6" w:rsidRPr="00BF17ED">
        <w:rPr>
          <w:rFonts w:asciiTheme="majorHAnsi" w:hAnsiTheme="majorHAnsi" w:cstheme="majorHAnsi"/>
          <w:sz w:val="26"/>
          <w:szCs w:val="26"/>
        </w:rPr>
        <w:t xml:space="preserve"> như Next Gene Sequencing (NGS)</w:t>
      </w:r>
      <w:r w:rsidRPr="00BF17ED">
        <w:rPr>
          <w:rFonts w:asciiTheme="majorHAnsi" w:hAnsiTheme="majorHAnsi" w:cstheme="majorHAnsi"/>
          <w:sz w:val="26"/>
          <w:szCs w:val="26"/>
        </w:rPr>
        <w:t>.</w:t>
      </w:r>
    </w:p>
    <w:p w14:paraId="4D7F5CFF" w14:textId="568DF31E" w:rsidR="008D008B" w:rsidRPr="00BF17ED" w:rsidRDefault="008D008B" w:rsidP="003F2F61">
      <w:pPr>
        <w:pStyle w:val="ListParagraph"/>
        <w:numPr>
          <w:ilvl w:val="0"/>
          <w:numId w:val="19"/>
        </w:numPr>
        <w:spacing w:after="120"/>
        <w:contextualSpacing w:val="0"/>
        <w:jc w:val="both"/>
        <w:rPr>
          <w:rFonts w:asciiTheme="majorHAnsi" w:hAnsiTheme="majorHAnsi" w:cstheme="majorHAnsi"/>
          <w:sz w:val="26"/>
          <w:szCs w:val="26"/>
          <w:lang w:val="fr-FR"/>
        </w:rPr>
      </w:pPr>
      <w:r w:rsidRPr="00BF17ED">
        <w:rPr>
          <w:rFonts w:asciiTheme="majorHAnsi" w:hAnsiTheme="majorHAnsi" w:cstheme="majorHAnsi"/>
          <w:sz w:val="26"/>
          <w:szCs w:val="26"/>
          <w:lang w:val="fr-FR"/>
        </w:rPr>
        <w:t xml:space="preserve">Xây dựng hướng dẫn, tài liệu chuyên môn : Xây dựng, cập nhật, duy trì, chia sẻ danh mục và các tài liệu chuyên môn, quy trình kỹ thuật về nuôi cấy, phân lập, định danh và kháng sinh đồ, kỹ thuật sinh học phân tử và các tài liệu có liên quan theo các chuẩn quốc gia và quốc tế. </w:t>
      </w:r>
    </w:p>
    <w:p w14:paraId="2A1F7D74" w14:textId="38F67BF9" w:rsidR="008D008B" w:rsidRPr="00BF17ED" w:rsidRDefault="008D008B" w:rsidP="003F2F61">
      <w:pPr>
        <w:pStyle w:val="ListParagraph"/>
        <w:numPr>
          <w:ilvl w:val="0"/>
          <w:numId w:val="19"/>
        </w:numPr>
        <w:spacing w:after="120"/>
        <w:contextualSpacing w:val="0"/>
        <w:jc w:val="both"/>
        <w:rPr>
          <w:rFonts w:asciiTheme="majorHAnsi" w:hAnsiTheme="majorHAnsi" w:cstheme="majorHAnsi"/>
          <w:sz w:val="26"/>
          <w:szCs w:val="26"/>
          <w:lang w:val="fr-FR"/>
        </w:rPr>
      </w:pPr>
      <w:r w:rsidRPr="00BF17ED">
        <w:rPr>
          <w:rFonts w:asciiTheme="majorHAnsi" w:hAnsiTheme="majorHAnsi" w:cstheme="majorHAnsi"/>
          <w:sz w:val="26"/>
          <w:szCs w:val="26"/>
          <w:lang w:val="fr-FR"/>
        </w:rPr>
        <w:t>Cung cấp khuyến nghị, tư vấn kỹ thuật</w:t>
      </w:r>
    </w:p>
    <w:p w14:paraId="151C8450" w14:textId="3FC77CCC" w:rsidR="008D008B" w:rsidRPr="00BF17ED" w:rsidRDefault="008D008B" w:rsidP="003F2F61">
      <w:pPr>
        <w:pStyle w:val="ListParagraph"/>
        <w:numPr>
          <w:ilvl w:val="0"/>
          <w:numId w:val="20"/>
        </w:numPr>
        <w:spacing w:after="120"/>
        <w:contextualSpacing w:val="0"/>
        <w:jc w:val="both"/>
        <w:rPr>
          <w:rFonts w:asciiTheme="majorHAnsi" w:hAnsiTheme="majorHAnsi" w:cstheme="majorHAnsi"/>
          <w:sz w:val="26"/>
          <w:szCs w:val="26"/>
          <w:lang w:val="fr-FR"/>
        </w:rPr>
      </w:pPr>
      <w:r w:rsidRPr="00BF17ED">
        <w:rPr>
          <w:rFonts w:asciiTheme="majorHAnsi" w:hAnsiTheme="majorHAnsi" w:cstheme="majorHAnsi"/>
          <w:sz w:val="26"/>
          <w:szCs w:val="26"/>
          <w:lang w:val="fr-FR"/>
        </w:rPr>
        <w:t>Cung cấp khuyến nghị, tư vấn kỹ thuật về nuôi cấy, phân lập, định danh và kháng sinh đồ, giám sát kháng kháng sinh cho các nhà hoạch định chính sách y tế và sức khỏe công cộng.</w:t>
      </w:r>
    </w:p>
    <w:p w14:paraId="020CBB3F" w14:textId="17B0E37D" w:rsidR="008D008B" w:rsidRPr="00BF17ED" w:rsidRDefault="008D008B" w:rsidP="003F2F61">
      <w:pPr>
        <w:pStyle w:val="ListParagraph"/>
        <w:numPr>
          <w:ilvl w:val="0"/>
          <w:numId w:val="20"/>
        </w:numPr>
        <w:spacing w:after="120"/>
        <w:contextualSpacing w:val="0"/>
        <w:jc w:val="both"/>
        <w:rPr>
          <w:rFonts w:asciiTheme="majorHAnsi" w:hAnsiTheme="majorHAnsi" w:cstheme="majorHAnsi"/>
          <w:sz w:val="26"/>
          <w:szCs w:val="26"/>
          <w:lang w:val="fr-FR"/>
        </w:rPr>
      </w:pPr>
      <w:r w:rsidRPr="00BF17ED">
        <w:rPr>
          <w:rFonts w:asciiTheme="majorHAnsi" w:hAnsiTheme="majorHAnsi" w:cstheme="majorHAnsi"/>
          <w:sz w:val="26"/>
          <w:szCs w:val="26"/>
          <w:lang w:val="fr-FR"/>
        </w:rPr>
        <w:t>Tham gia điều phối hoạt động hỗ trợ kỹ thuật cho các phòng xét nghiệm vi sinh.</w:t>
      </w:r>
    </w:p>
    <w:p w14:paraId="3D780C9F" w14:textId="6660F5B1" w:rsidR="008D008B" w:rsidRPr="00BF17ED" w:rsidRDefault="008D008B" w:rsidP="003F2F61">
      <w:pPr>
        <w:pStyle w:val="ListParagraph"/>
        <w:numPr>
          <w:ilvl w:val="0"/>
          <w:numId w:val="20"/>
        </w:numPr>
        <w:spacing w:after="120"/>
        <w:contextualSpacing w:val="0"/>
        <w:jc w:val="both"/>
        <w:rPr>
          <w:rFonts w:asciiTheme="majorHAnsi" w:hAnsiTheme="majorHAnsi" w:cstheme="majorHAnsi"/>
          <w:sz w:val="26"/>
          <w:szCs w:val="26"/>
          <w:lang w:val="fr-FR"/>
        </w:rPr>
      </w:pPr>
      <w:r w:rsidRPr="00BF17ED">
        <w:rPr>
          <w:rFonts w:asciiTheme="majorHAnsi" w:hAnsiTheme="majorHAnsi" w:cstheme="majorHAnsi"/>
          <w:sz w:val="26"/>
          <w:szCs w:val="26"/>
          <w:lang w:val="fr-FR"/>
        </w:rPr>
        <w:t xml:space="preserve">Thường xuyên trao đổi với đại diện khối lâm sàng, Dược, kiểm soát nhiễm khuẩn và các đối tác liên quan khác ở nhiều cấp độ (Bộ Y tế, đơn vị) nhằm tăng cường nhận thức về chỉ định xét nghiệm vi sinh, sử dụng hiệu quả kết quả xét nghiệm vi sinh và sử dụng thuốc kháng sinh trong chăm sóc, điều trị bệnh nhân. </w:t>
      </w:r>
    </w:p>
    <w:p w14:paraId="4188F419" w14:textId="33F4F2C5" w:rsidR="008D008B" w:rsidRPr="00BF17ED" w:rsidRDefault="008D008B" w:rsidP="003F2F61">
      <w:pPr>
        <w:pStyle w:val="ListParagraph"/>
        <w:numPr>
          <w:ilvl w:val="0"/>
          <w:numId w:val="19"/>
        </w:numPr>
        <w:spacing w:after="120"/>
        <w:contextualSpacing w:val="0"/>
        <w:jc w:val="both"/>
        <w:rPr>
          <w:rFonts w:asciiTheme="majorHAnsi" w:hAnsiTheme="majorHAnsi" w:cstheme="majorHAnsi"/>
          <w:sz w:val="26"/>
          <w:szCs w:val="26"/>
          <w:lang w:val="fr-FR"/>
        </w:rPr>
      </w:pPr>
      <w:r w:rsidRPr="00BF17ED">
        <w:rPr>
          <w:rFonts w:asciiTheme="majorHAnsi" w:hAnsiTheme="majorHAnsi" w:cstheme="majorHAnsi"/>
          <w:sz w:val="26"/>
          <w:szCs w:val="26"/>
          <w:lang w:val="fr-FR"/>
        </w:rPr>
        <w:t>Tăng cường năng lực</w:t>
      </w:r>
    </w:p>
    <w:p w14:paraId="3E0946BD" w14:textId="59DE8260" w:rsidR="008D008B" w:rsidRPr="00BF17ED" w:rsidRDefault="008D008B" w:rsidP="003F2F61">
      <w:pPr>
        <w:pStyle w:val="ListParagraph"/>
        <w:numPr>
          <w:ilvl w:val="0"/>
          <w:numId w:val="20"/>
        </w:numPr>
        <w:spacing w:after="120"/>
        <w:contextualSpacing w:val="0"/>
        <w:jc w:val="both"/>
        <w:rPr>
          <w:rFonts w:asciiTheme="majorHAnsi" w:hAnsiTheme="majorHAnsi" w:cstheme="majorHAnsi"/>
          <w:sz w:val="26"/>
          <w:szCs w:val="26"/>
          <w:lang w:val="fr-FR"/>
        </w:rPr>
      </w:pPr>
      <w:r w:rsidRPr="00BF17ED">
        <w:rPr>
          <w:rFonts w:asciiTheme="majorHAnsi" w:hAnsiTheme="majorHAnsi" w:cstheme="majorHAnsi"/>
          <w:sz w:val="26"/>
          <w:szCs w:val="26"/>
          <w:lang w:val="fr-FR"/>
        </w:rPr>
        <w:t>Đào tạo, tập huấn nhằm nâng cao năng lực xét nghiệm vi sinh cho cán bộ của phòng xét nghiệm vi sinh.</w:t>
      </w:r>
    </w:p>
    <w:p w14:paraId="04EB8A78" w14:textId="4DE732AA" w:rsidR="008D008B" w:rsidRPr="00BF17ED" w:rsidRDefault="008D008B" w:rsidP="003F2F61">
      <w:pPr>
        <w:pStyle w:val="ListParagraph"/>
        <w:numPr>
          <w:ilvl w:val="0"/>
          <w:numId w:val="20"/>
        </w:numPr>
        <w:spacing w:after="120"/>
        <w:contextualSpacing w:val="0"/>
        <w:jc w:val="both"/>
        <w:rPr>
          <w:rFonts w:asciiTheme="majorHAnsi" w:hAnsiTheme="majorHAnsi" w:cstheme="majorHAnsi"/>
          <w:sz w:val="26"/>
          <w:szCs w:val="26"/>
          <w:lang w:val="fr-FR"/>
        </w:rPr>
      </w:pPr>
      <w:r w:rsidRPr="00BF17ED">
        <w:rPr>
          <w:rFonts w:asciiTheme="majorHAnsi" w:hAnsiTheme="majorHAnsi" w:cstheme="majorHAnsi"/>
          <w:sz w:val="26"/>
          <w:szCs w:val="26"/>
          <w:lang w:val="fr-FR"/>
        </w:rPr>
        <w:t xml:space="preserve">Tham gia giám sát, hỗ trợ kỹ thuật </w:t>
      </w:r>
      <w:r w:rsidR="00743623" w:rsidRPr="00BF17ED">
        <w:rPr>
          <w:rFonts w:asciiTheme="majorHAnsi" w:hAnsiTheme="majorHAnsi" w:cstheme="majorHAnsi"/>
          <w:sz w:val="26"/>
          <w:szCs w:val="26"/>
          <w:lang w:val="fr-FR"/>
        </w:rPr>
        <w:t xml:space="preserve">và đào tạo </w:t>
      </w:r>
      <w:r w:rsidRPr="00BF17ED">
        <w:rPr>
          <w:rFonts w:asciiTheme="majorHAnsi" w:hAnsiTheme="majorHAnsi" w:cstheme="majorHAnsi"/>
          <w:sz w:val="26"/>
          <w:szCs w:val="26"/>
          <w:lang w:val="fr-FR"/>
        </w:rPr>
        <w:t>cho các phòng xét nghiệm về kỹ thuật phân lập, định danh, kháng sinh đồ, quản lý dữ liệu, phân tích dữ liệu và báo cáo và quản lý chất lượng xét nghiệm.</w:t>
      </w:r>
    </w:p>
    <w:p w14:paraId="5B2BCDD9" w14:textId="79EA13E7" w:rsidR="008D008B" w:rsidRPr="00BF17ED" w:rsidRDefault="008D008B" w:rsidP="003F2F61">
      <w:pPr>
        <w:pStyle w:val="ListParagraph"/>
        <w:numPr>
          <w:ilvl w:val="0"/>
          <w:numId w:val="19"/>
        </w:numPr>
        <w:spacing w:after="120"/>
        <w:contextualSpacing w:val="0"/>
        <w:jc w:val="both"/>
        <w:rPr>
          <w:rFonts w:asciiTheme="majorHAnsi" w:hAnsiTheme="majorHAnsi" w:cstheme="majorHAnsi"/>
          <w:sz w:val="26"/>
          <w:szCs w:val="26"/>
          <w:lang w:val="fr-FR"/>
        </w:rPr>
      </w:pPr>
      <w:r w:rsidRPr="00BF17ED">
        <w:rPr>
          <w:rFonts w:asciiTheme="majorHAnsi" w:hAnsiTheme="majorHAnsi" w:cstheme="majorHAnsi"/>
          <w:sz w:val="26"/>
          <w:szCs w:val="26"/>
          <w:lang w:val="fr-FR"/>
        </w:rPr>
        <w:lastRenderedPageBreak/>
        <w:t>Thực hiện quản lý chất lượng</w:t>
      </w:r>
    </w:p>
    <w:p w14:paraId="3A84D6C6" w14:textId="6519A2B1" w:rsidR="008D008B" w:rsidRPr="00BF17ED" w:rsidRDefault="008D008B" w:rsidP="003F2F61">
      <w:pPr>
        <w:pStyle w:val="ListParagraph"/>
        <w:numPr>
          <w:ilvl w:val="0"/>
          <w:numId w:val="20"/>
        </w:numPr>
        <w:spacing w:after="120"/>
        <w:contextualSpacing w:val="0"/>
        <w:jc w:val="both"/>
        <w:rPr>
          <w:rFonts w:asciiTheme="majorHAnsi" w:hAnsiTheme="majorHAnsi" w:cstheme="majorHAnsi"/>
          <w:sz w:val="26"/>
          <w:szCs w:val="26"/>
          <w:lang w:val="fr-FR"/>
        </w:rPr>
      </w:pPr>
      <w:r w:rsidRPr="00BF17ED">
        <w:rPr>
          <w:rFonts w:asciiTheme="majorHAnsi" w:hAnsiTheme="majorHAnsi" w:cstheme="majorHAnsi"/>
          <w:sz w:val="26"/>
          <w:szCs w:val="26"/>
          <w:lang w:val="fr-FR"/>
        </w:rPr>
        <w:t>Thiết lập và duy trì Hệ thống quản lý chất lượng theo các tiêu chuẩn quốc gia hoặc quốc tế về kháng kháng sinh</w:t>
      </w:r>
    </w:p>
    <w:p w14:paraId="153034B6" w14:textId="498BA1BF" w:rsidR="008D008B" w:rsidRPr="00BF17ED" w:rsidRDefault="008D008B" w:rsidP="003F2F61">
      <w:pPr>
        <w:pStyle w:val="ListParagraph"/>
        <w:numPr>
          <w:ilvl w:val="0"/>
          <w:numId w:val="20"/>
        </w:numPr>
        <w:spacing w:after="120"/>
        <w:contextualSpacing w:val="0"/>
        <w:jc w:val="both"/>
        <w:rPr>
          <w:rFonts w:asciiTheme="majorHAnsi" w:hAnsiTheme="majorHAnsi" w:cstheme="majorHAnsi"/>
          <w:sz w:val="26"/>
          <w:szCs w:val="26"/>
          <w:lang w:val="fr-FR"/>
        </w:rPr>
      </w:pPr>
      <w:r w:rsidRPr="00BF17ED">
        <w:rPr>
          <w:rFonts w:asciiTheme="majorHAnsi" w:hAnsiTheme="majorHAnsi" w:cstheme="majorHAnsi"/>
          <w:sz w:val="26"/>
          <w:szCs w:val="26"/>
          <w:lang w:val="fr-FR"/>
        </w:rPr>
        <w:t>Tham gia phối hợp với trung tâm kiểm chuẩn để thực hiện các chương trình ngoại kiểm về định danh và kháng sinh đồ.</w:t>
      </w:r>
    </w:p>
    <w:p w14:paraId="7562E83B" w14:textId="52063D89" w:rsidR="008D008B" w:rsidRPr="00BF17ED" w:rsidRDefault="008D008B" w:rsidP="003F2F61">
      <w:pPr>
        <w:pStyle w:val="ListParagraph"/>
        <w:numPr>
          <w:ilvl w:val="0"/>
          <w:numId w:val="20"/>
        </w:numPr>
        <w:spacing w:after="120"/>
        <w:contextualSpacing w:val="0"/>
        <w:jc w:val="both"/>
        <w:rPr>
          <w:rFonts w:asciiTheme="majorHAnsi" w:hAnsiTheme="majorHAnsi" w:cstheme="majorHAnsi"/>
          <w:sz w:val="26"/>
          <w:szCs w:val="26"/>
          <w:lang w:val="fr-FR"/>
        </w:rPr>
      </w:pPr>
      <w:r w:rsidRPr="00BF17ED">
        <w:rPr>
          <w:rFonts w:asciiTheme="majorHAnsi" w:hAnsiTheme="majorHAnsi" w:cstheme="majorHAnsi"/>
          <w:sz w:val="26"/>
          <w:szCs w:val="26"/>
          <w:lang w:val="fr-FR"/>
        </w:rPr>
        <w:t>Tham gia xây dựng các hướng dẫn bảo đảm chất lượng, đào tạo các nhân viên và tham gia tư vấn về chương trình ngoại kiểm.</w:t>
      </w:r>
    </w:p>
    <w:p w14:paraId="6E740F86" w14:textId="06E45E92" w:rsidR="008D008B" w:rsidRPr="00BF17ED" w:rsidRDefault="008D008B" w:rsidP="003F2F61">
      <w:pPr>
        <w:pStyle w:val="ListParagraph"/>
        <w:numPr>
          <w:ilvl w:val="0"/>
          <w:numId w:val="20"/>
        </w:numPr>
        <w:spacing w:after="120"/>
        <w:contextualSpacing w:val="0"/>
        <w:jc w:val="both"/>
        <w:rPr>
          <w:rFonts w:asciiTheme="majorHAnsi" w:hAnsiTheme="majorHAnsi" w:cstheme="majorHAnsi"/>
          <w:sz w:val="26"/>
          <w:szCs w:val="26"/>
          <w:lang w:val="fr-FR"/>
        </w:rPr>
      </w:pPr>
      <w:r w:rsidRPr="00BF17ED">
        <w:rPr>
          <w:rFonts w:asciiTheme="majorHAnsi" w:hAnsiTheme="majorHAnsi" w:cstheme="majorHAnsi"/>
          <w:sz w:val="26"/>
          <w:szCs w:val="26"/>
          <w:lang w:val="fr-FR"/>
        </w:rPr>
        <w:t>Thiết lập và duy trì bộ chủng chuẩn tham chiếu cho chương trình kiểm soát chất lượng và cung cấp cho các phòng xét nghiệm.</w:t>
      </w:r>
    </w:p>
    <w:p w14:paraId="75847DB0" w14:textId="0C74EE74" w:rsidR="008D008B" w:rsidRPr="00BF17ED" w:rsidRDefault="008D008B" w:rsidP="003F2F61">
      <w:pPr>
        <w:pStyle w:val="ListParagraph"/>
        <w:numPr>
          <w:ilvl w:val="0"/>
          <w:numId w:val="20"/>
        </w:numPr>
        <w:spacing w:after="120"/>
        <w:contextualSpacing w:val="0"/>
        <w:jc w:val="both"/>
        <w:rPr>
          <w:rFonts w:asciiTheme="majorHAnsi" w:hAnsiTheme="majorHAnsi" w:cstheme="majorHAnsi"/>
          <w:sz w:val="26"/>
          <w:szCs w:val="26"/>
          <w:lang w:val="fr-FR"/>
        </w:rPr>
      </w:pPr>
      <w:r w:rsidRPr="00BF17ED">
        <w:rPr>
          <w:rFonts w:asciiTheme="majorHAnsi" w:hAnsiTheme="majorHAnsi" w:cstheme="majorHAnsi"/>
          <w:sz w:val="26"/>
          <w:szCs w:val="26"/>
          <w:lang w:val="fr-FR"/>
        </w:rPr>
        <w:t xml:space="preserve">Tham gia đánh giá định kỳ về chất lượng xét nghiệm vi sinh tại các phòng xét nghiệm giám sát kháng kháng sinh.  </w:t>
      </w:r>
    </w:p>
    <w:p w14:paraId="76D6CC6F" w14:textId="16BA746D" w:rsidR="008D008B" w:rsidRPr="00BF17ED" w:rsidRDefault="008D008B" w:rsidP="003F2F61">
      <w:pPr>
        <w:pStyle w:val="ListParagraph"/>
        <w:numPr>
          <w:ilvl w:val="0"/>
          <w:numId w:val="20"/>
        </w:numPr>
        <w:spacing w:after="120"/>
        <w:contextualSpacing w:val="0"/>
        <w:jc w:val="both"/>
        <w:rPr>
          <w:rFonts w:asciiTheme="majorHAnsi" w:hAnsiTheme="majorHAnsi" w:cstheme="majorHAnsi"/>
          <w:sz w:val="26"/>
          <w:szCs w:val="26"/>
          <w:lang w:val="fr-FR"/>
        </w:rPr>
      </w:pPr>
      <w:r w:rsidRPr="00BF17ED">
        <w:rPr>
          <w:rFonts w:asciiTheme="majorHAnsi" w:hAnsiTheme="majorHAnsi" w:cstheme="majorHAnsi"/>
          <w:sz w:val="26"/>
          <w:szCs w:val="26"/>
          <w:lang w:val="fr-FR"/>
        </w:rPr>
        <w:t xml:space="preserve">Tham gia đánh giá phòng xét nghiệm vi sinh làm cơ sở cho việc mở rộng mạng lưới phòng xét nghiệm giám sát kháng kháng sinh quốc gia </w:t>
      </w:r>
    </w:p>
    <w:p w14:paraId="296DB623" w14:textId="246221D7" w:rsidR="008D008B" w:rsidRPr="00BF17ED" w:rsidRDefault="008D008B" w:rsidP="003F2F61">
      <w:pPr>
        <w:pStyle w:val="ListParagraph"/>
        <w:numPr>
          <w:ilvl w:val="0"/>
          <w:numId w:val="20"/>
        </w:numPr>
        <w:spacing w:after="120"/>
        <w:contextualSpacing w:val="0"/>
        <w:jc w:val="both"/>
        <w:rPr>
          <w:rFonts w:asciiTheme="majorHAnsi" w:hAnsiTheme="majorHAnsi" w:cstheme="majorHAnsi"/>
          <w:sz w:val="26"/>
          <w:szCs w:val="26"/>
          <w:lang w:val="fr-FR"/>
        </w:rPr>
      </w:pPr>
      <w:r w:rsidRPr="00BF17ED">
        <w:rPr>
          <w:rFonts w:asciiTheme="majorHAnsi" w:hAnsiTheme="majorHAnsi" w:cstheme="majorHAnsi"/>
          <w:sz w:val="26"/>
          <w:szCs w:val="26"/>
          <w:lang w:val="fr-FR"/>
        </w:rPr>
        <w:t xml:space="preserve">Lưu giữ chủng vi sinh vật do khác </w:t>
      </w:r>
      <w:r w:rsidR="00E112DD" w:rsidRPr="00BF17ED">
        <w:rPr>
          <w:rFonts w:asciiTheme="majorHAnsi" w:hAnsiTheme="majorHAnsi" w:cstheme="majorHAnsi"/>
          <w:sz w:val="26"/>
          <w:szCs w:val="26"/>
          <w:lang w:val="fr-FR"/>
        </w:rPr>
        <w:t xml:space="preserve">cơ sở </w:t>
      </w:r>
      <w:r w:rsidR="00CB5183">
        <w:rPr>
          <w:rFonts w:asciiTheme="majorHAnsi" w:hAnsiTheme="majorHAnsi" w:cstheme="majorHAnsi"/>
          <w:sz w:val="26"/>
          <w:szCs w:val="26"/>
          <w:lang w:val="fr-FR"/>
        </w:rPr>
        <w:t>khám bệnh, chữa bệnh</w:t>
      </w:r>
      <w:r w:rsidR="00E112DD" w:rsidRPr="00BF17ED">
        <w:rPr>
          <w:rFonts w:asciiTheme="majorHAnsi" w:hAnsiTheme="majorHAnsi" w:cstheme="majorHAnsi"/>
          <w:sz w:val="26"/>
          <w:szCs w:val="26"/>
          <w:lang w:val="fr-FR"/>
        </w:rPr>
        <w:t xml:space="preserve"> </w:t>
      </w:r>
      <w:r w:rsidRPr="00BF17ED">
        <w:rPr>
          <w:rFonts w:asciiTheme="majorHAnsi" w:hAnsiTheme="majorHAnsi" w:cstheme="majorHAnsi"/>
          <w:sz w:val="26"/>
          <w:szCs w:val="26"/>
          <w:lang w:val="fr-FR"/>
        </w:rPr>
        <w:t>gửi tới thực hiện xét nghiệm khẳng định và các xét nghiệm chuyên sâu và</w:t>
      </w:r>
      <w:r w:rsidRPr="00BF17ED">
        <w:rPr>
          <w:rFonts w:asciiTheme="majorHAnsi" w:hAnsiTheme="majorHAnsi" w:cstheme="majorHAnsi"/>
          <w:strike/>
          <w:sz w:val="26"/>
          <w:szCs w:val="26"/>
          <w:lang w:val="fr-FR"/>
        </w:rPr>
        <w:t xml:space="preserve"> </w:t>
      </w:r>
      <w:r w:rsidRPr="00BF17ED">
        <w:rPr>
          <w:rFonts w:asciiTheme="majorHAnsi" w:hAnsiTheme="majorHAnsi" w:cstheme="majorHAnsi"/>
          <w:sz w:val="26"/>
          <w:szCs w:val="26"/>
          <w:lang w:val="fr-FR"/>
        </w:rPr>
        <w:t xml:space="preserve">đảm bảo an toàn, an ninh sinh học. </w:t>
      </w:r>
    </w:p>
    <w:p w14:paraId="70F12146" w14:textId="303AB8C5" w:rsidR="008D008B" w:rsidRPr="00BF17ED" w:rsidRDefault="008D008B" w:rsidP="003F2F61">
      <w:pPr>
        <w:pStyle w:val="ListParagraph"/>
        <w:numPr>
          <w:ilvl w:val="0"/>
          <w:numId w:val="19"/>
        </w:numPr>
        <w:spacing w:after="120"/>
        <w:contextualSpacing w:val="0"/>
        <w:jc w:val="both"/>
        <w:rPr>
          <w:rFonts w:asciiTheme="majorHAnsi" w:hAnsiTheme="majorHAnsi" w:cstheme="majorHAnsi"/>
          <w:sz w:val="26"/>
          <w:szCs w:val="26"/>
          <w:lang w:val="fr-FR"/>
        </w:rPr>
      </w:pPr>
      <w:r w:rsidRPr="00BF17ED">
        <w:rPr>
          <w:rFonts w:asciiTheme="majorHAnsi" w:hAnsiTheme="majorHAnsi" w:cstheme="majorHAnsi"/>
          <w:sz w:val="26"/>
          <w:szCs w:val="26"/>
          <w:lang w:val="fr-FR"/>
        </w:rPr>
        <w:t>Hợp tác và nghiên cứu</w:t>
      </w:r>
    </w:p>
    <w:p w14:paraId="6D965BFC" w14:textId="42642FC2" w:rsidR="008D008B" w:rsidRPr="00BF17ED" w:rsidRDefault="00E112DD" w:rsidP="003F2F61">
      <w:pPr>
        <w:pStyle w:val="ListParagraph"/>
        <w:numPr>
          <w:ilvl w:val="0"/>
          <w:numId w:val="20"/>
        </w:numPr>
        <w:spacing w:after="120"/>
        <w:contextualSpacing w:val="0"/>
        <w:jc w:val="both"/>
        <w:rPr>
          <w:rFonts w:asciiTheme="majorHAnsi" w:hAnsiTheme="majorHAnsi" w:cstheme="majorHAnsi"/>
          <w:sz w:val="26"/>
          <w:szCs w:val="26"/>
          <w:lang w:val="fr-FR"/>
        </w:rPr>
      </w:pPr>
      <w:r w:rsidRPr="00BF17ED">
        <w:rPr>
          <w:rFonts w:asciiTheme="majorHAnsi" w:hAnsiTheme="majorHAnsi" w:cstheme="majorHAnsi"/>
          <w:sz w:val="26"/>
          <w:szCs w:val="26"/>
          <w:lang w:val="fr-FR"/>
        </w:rPr>
        <w:t xml:space="preserve">Tham gia </w:t>
      </w:r>
      <w:r w:rsidR="008D008B" w:rsidRPr="00BF17ED">
        <w:rPr>
          <w:rFonts w:asciiTheme="majorHAnsi" w:hAnsiTheme="majorHAnsi" w:cstheme="majorHAnsi"/>
          <w:sz w:val="26"/>
          <w:szCs w:val="26"/>
          <w:lang w:val="fr-FR"/>
        </w:rPr>
        <w:t>phát triển kỹ thuật và nghiên cứu khoa học trong lĩnh vực kháng kháng sinh.</w:t>
      </w:r>
    </w:p>
    <w:p w14:paraId="3C53BF91" w14:textId="011E5F5A" w:rsidR="008D008B" w:rsidRPr="00BF17ED" w:rsidRDefault="008D008B" w:rsidP="003F2F61">
      <w:pPr>
        <w:pStyle w:val="ListParagraph"/>
        <w:numPr>
          <w:ilvl w:val="0"/>
          <w:numId w:val="20"/>
        </w:numPr>
        <w:spacing w:after="120"/>
        <w:contextualSpacing w:val="0"/>
        <w:jc w:val="both"/>
        <w:rPr>
          <w:rFonts w:asciiTheme="majorHAnsi" w:hAnsiTheme="majorHAnsi" w:cstheme="majorHAnsi"/>
          <w:sz w:val="26"/>
          <w:szCs w:val="26"/>
          <w:lang w:val="fr-FR"/>
        </w:rPr>
      </w:pPr>
      <w:r w:rsidRPr="00BF17ED">
        <w:rPr>
          <w:rFonts w:asciiTheme="majorHAnsi" w:hAnsiTheme="majorHAnsi" w:cstheme="majorHAnsi"/>
          <w:sz w:val="26"/>
          <w:szCs w:val="26"/>
          <w:lang w:val="fr-FR"/>
        </w:rPr>
        <w:t>Tham gia và duy trì hợp tác quốc tế với các đối tác trong và ngoài nước về lĩnh vực kháng kháng sinh.</w:t>
      </w:r>
    </w:p>
    <w:p w14:paraId="73E9029A" w14:textId="5C8F60EA" w:rsidR="008D008B" w:rsidRPr="00BF17ED" w:rsidRDefault="008D008B" w:rsidP="003F2F61">
      <w:pPr>
        <w:pStyle w:val="ListParagraph"/>
        <w:numPr>
          <w:ilvl w:val="0"/>
          <w:numId w:val="20"/>
        </w:numPr>
        <w:spacing w:after="120"/>
        <w:contextualSpacing w:val="0"/>
        <w:jc w:val="both"/>
        <w:rPr>
          <w:rFonts w:asciiTheme="majorHAnsi" w:hAnsiTheme="majorHAnsi" w:cstheme="majorHAnsi"/>
          <w:sz w:val="26"/>
          <w:szCs w:val="26"/>
          <w:lang w:val="fr-FR"/>
        </w:rPr>
      </w:pPr>
      <w:r w:rsidRPr="00BF17ED">
        <w:rPr>
          <w:rFonts w:asciiTheme="majorHAnsi" w:hAnsiTheme="majorHAnsi" w:cstheme="majorHAnsi"/>
          <w:sz w:val="26"/>
          <w:szCs w:val="26"/>
          <w:lang w:val="fr-FR"/>
        </w:rPr>
        <w:t xml:space="preserve">Phối hợp với các đối tác quốc tế hỗ trợ </w:t>
      </w:r>
      <w:r w:rsidR="00CB5183">
        <w:rPr>
          <w:rFonts w:asciiTheme="majorHAnsi" w:hAnsiTheme="majorHAnsi" w:cstheme="majorHAnsi"/>
          <w:sz w:val="26"/>
          <w:szCs w:val="26"/>
          <w:lang w:val="fr-FR"/>
        </w:rPr>
        <w:t>H</w:t>
      </w:r>
      <w:r w:rsidRPr="00BF17ED">
        <w:rPr>
          <w:rFonts w:asciiTheme="majorHAnsi" w:hAnsiTheme="majorHAnsi" w:cstheme="majorHAnsi"/>
          <w:sz w:val="26"/>
          <w:szCs w:val="26"/>
          <w:lang w:val="fr-FR"/>
        </w:rPr>
        <w:t xml:space="preserve">ệ thống giám sát </w:t>
      </w:r>
      <w:r w:rsidR="00CB5183">
        <w:rPr>
          <w:rFonts w:asciiTheme="majorHAnsi" w:hAnsiTheme="majorHAnsi" w:cstheme="majorHAnsi"/>
          <w:sz w:val="26"/>
          <w:szCs w:val="26"/>
          <w:lang w:val="fr-FR"/>
        </w:rPr>
        <w:t xml:space="preserve">quốc gia về </w:t>
      </w:r>
      <w:r w:rsidRPr="00BF17ED">
        <w:rPr>
          <w:rFonts w:asciiTheme="majorHAnsi" w:hAnsiTheme="majorHAnsi" w:cstheme="majorHAnsi"/>
          <w:sz w:val="26"/>
          <w:szCs w:val="26"/>
          <w:lang w:val="fr-FR"/>
        </w:rPr>
        <w:t xml:space="preserve">kháng </w:t>
      </w:r>
      <w:r w:rsidR="00CB5183">
        <w:rPr>
          <w:rFonts w:asciiTheme="majorHAnsi" w:hAnsiTheme="majorHAnsi" w:cstheme="majorHAnsi"/>
          <w:sz w:val="26"/>
          <w:szCs w:val="26"/>
          <w:lang w:val="fr-FR"/>
        </w:rPr>
        <w:t>thuốc,</w:t>
      </w:r>
      <w:r w:rsidRPr="00BF17ED">
        <w:rPr>
          <w:rFonts w:asciiTheme="majorHAnsi" w:hAnsiTheme="majorHAnsi" w:cstheme="majorHAnsi"/>
          <w:sz w:val="26"/>
          <w:szCs w:val="26"/>
          <w:lang w:val="fr-FR"/>
        </w:rPr>
        <w:t xml:space="preserve"> tham gia các hệ thống giám sát kháng </w:t>
      </w:r>
      <w:r w:rsidR="00CB5183">
        <w:rPr>
          <w:rFonts w:asciiTheme="majorHAnsi" w:hAnsiTheme="majorHAnsi" w:cstheme="majorHAnsi"/>
          <w:sz w:val="26"/>
          <w:szCs w:val="26"/>
          <w:lang w:val="fr-FR"/>
        </w:rPr>
        <w:t>thuốc</w:t>
      </w:r>
      <w:r w:rsidRPr="00BF17ED">
        <w:rPr>
          <w:rFonts w:asciiTheme="majorHAnsi" w:hAnsiTheme="majorHAnsi" w:cstheme="majorHAnsi"/>
          <w:sz w:val="26"/>
          <w:szCs w:val="26"/>
          <w:lang w:val="fr-FR"/>
        </w:rPr>
        <w:t xml:space="preserve"> quốc tế. </w:t>
      </w:r>
    </w:p>
    <w:p w14:paraId="4D15C17C" w14:textId="6478D711" w:rsidR="008D008B" w:rsidRPr="00BF17ED" w:rsidRDefault="008D008B" w:rsidP="003F2F61">
      <w:pPr>
        <w:pStyle w:val="ListParagraph"/>
        <w:numPr>
          <w:ilvl w:val="0"/>
          <w:numId w:val="19"/>
        </w:numPr>
        <w:spacing w:after="120"/>
        <w:contextualSpacing w:val="0"/>
        <w:jc w:val="both"/>
        <w:rPr>
          <w:rFonts w:asciiTheme="majorHAnsi" w:hAnsiTheme="majorHAnsi" w:cstheme="majorHAnsi"/>
          <w:sz w:val="26"/>
          <w:szCs w:val="26"/>
          <w:lang w:val="fr-FR"/>
        </w:rPr>
      </w:pPr>
      <w:r w:rsidRPr="00BF17ED">
        <w:rPr>
          <w:rFonts w:asciiTheme="majorHAnsi" w:hAnsiTheme="majorHAnsi" w:cstheme="majorHAnsi"/>
          <w:sz w:val="26"/>
          <w:szCs w:val="26"/>
          <w:lang w:val="fr-FR"/>
        </w:rPr>
        <w:t>Theo dõi, cảnh báo và đáp ứng</w:t>
      </w:r>
    </w:p>
    <w:p w14:paraId="56AC8F7B" w14:textId="6A0CBCF1" w:rsidR="008D008B" w:rsidRPr="00BF17ED" w:rsidRDefault="008D008B" w:rsidP="003F2F61">
      <w:pPr>
        <w:pStyle w:val="ListParagraph"/>
        <w:numPr>
          <w:ilvl w:val="0"/>
          <w:numId w:val="20"/>
        </w:numPr>
        <w:spacing w:after="120"/>
        <w:contextualSpacing w:val="0"/>
        <w:jc w:val="both"/>
        <w:rPr>
          <w:rFonts w:asciiTheme="majorHAnsi" w:hAnsiTheme="majorHAnsi" w:cstheme="majorHAnsi"/>
          <w:sz w:val="26"/>
          <w:szCs w:val="26"/>
          <w:lang w:val="fr-FR"/>
        </w:rPr>
      </w:pPr>
      <w:r w:rsidRPr="00BF17ED">
        <w:rPr>
          <w:rFonts w:asciiTheme="majorHAnsi" w:hAnsiTheme="majorHAnsi" w:cstheme="majorHAnsi"/>
          <w:sz w:val="26"/>
          <w:szCs w:val="26"/>
          <w:lang w:val="fr-FR"/>
        </w:rPr>
        <w:t xml:space="preserve">Xây dựng hệ thống quản lý thông tin phòng xét nghiệm điện tử bao gồm thiết lập, duy trì hệ thống cảnh báo, đáp ứng về </w:t>
      </w:r>
      <w:r w:rsidR="00CB5183">
        <w:rPr>
          <w:rFonts w:asciiTheme="majorHAnsi" w:hAnsiTheme="majorHAnsi" w:cstheme="majorHAnsi"/>
          <w:sz w:val="26"/>
          <w:szCs w:val="26"/>
          <w:lang w:val="fr-FR"/>
        </w:rPr>
        <w:t>kháng thuốc</w:t>
      </w:r>
      <w:r w:rsidRPr="00BF17ED">
        <w:rPr>
          <w:rFonts w:asciiTheme="majorHAnsi" w:hAnsiTheme="majorHAnsi" w:cstheme="majorHAnsi"/>
          <w:sz w:val="26"/>
          <w:szCs w:val="26"/>
          <w:lang w:val="fr-FR"/>
        </w:rPr>
        <w:t xml:space="preserve"> trong tình huống đặc biệt.</w:t>
      </w:r>
    </w:p>
    <w:p w14:paraId="35094EEE" w14:textId="56E0F206" w:rsidR="008D008B" w:rsidRPr="00BF17ED" w:rsidRDefault="008D008B" w:rsidP="003F2F61">
      <w:pPr>
        <w:pStyle w:val="ListParagraph"/>
        <w:numPr>
          <w:ilvl w:val="0"/>
          <w:numId w:val="20"/>
        </w:numPr>
        <w:spacing w:after="120"/>
        <w:contextualSpacing w:val="0"/>
        <w:jc w:val="both"/>
        <w:rPr>
          <w:rFonts w:asciiTheme="majorHAnsi" w:hAnsiTheme="majorHAnsi" w:cstheme="majorHAnsi"/>
          <w:sz w:val="26"/>
          <w:szCs w:val="26"/>
          <w:lang w:val="fr-FR"/>
        </w:rPr>
      </w:pPr>
      <w:r w:rsidRPr="00BF17ED">
        <w:rPr>
          <w:rFonts w:asciiTheme="majorHAnsi" w:hAnsiTheme="majorHAnsi" w:cstheme="majorHAnsi"/>
          <w:sz w:val="26"/>
          <w:szCs w:val="26"/>
          <w:lang w:val="fr-FR"/>
        </w:rPr>
        <w:t xml:space="preserve">Báo cáo kịp thời với Bộ Y tế những trường hợp bất thường liên quan đến kháng </w:t>
      </w:r>
      <w:r w:rsidR="00CB5183">
        <w:rPr>
          <w:rFonts w:asciiTheme="majorHAnsi" w:hAnsiTheme="majorHAnsi" w:cstheme="majorHAnsi"/>
          <w:sz w:val="26"/>
          <w:szCs w:val="26"/>
          <w:lang w:val="fr-FR"/>
        </w:rPr>
        <w:t>thuốc</w:t>
      </w:r>
    </w:p>
    <w:p w14:paraId="4125D3DB" w14:textId="39EBAD32" w:rsidR="008D008B" w:rsidRPr="00BF17ED" w:rsidRDefault="008D008B" w:rsidP="003F2F61">
      <w:pPr>
        <w:pStyle w:val="ListParagraph"/>
        <w:numPr>
          <w:ilvl w:val="0"/>
          <w:numId w:val="20"/>
        </w:numPr>
        <w:spacing w:after="120"/>
        <w:contextualSpacing w:val="0"/>
        <w:jc w:val="both"/>
        <w:rPr>
          <w:rFonts w:asciiTheme="majorHAnsi" w:hAnsiTheme="majorHAnsi" w:cstheme="majorHAnsi"/>
          <w:sz w:val="26"/>
          <w:szCs w:val="26"/>
          <w:lang w:val="fr-FR"/>
        </w:rPr>
      </w:pPr>
      <w:r w:rsidRPr="00BF17ED">
        <w:rPr>
          <w:rFonts w:asciiTheme="majorHAnsi" w:hAnsiTheme="majorHAnsi" w:cstheme="majorHAnsi"/>
          <w:sz w:val="26"/>
          <w:szCs w:val="26"/>
          <w:lang w:val="fr-FR"/>
        </w:rPr>
        <w:t xml:space="preserve">Tham gia hỗ trợ điều tra dịch bệnh và hỗ trợ kỹ thuật khi </w:t>
      </w:r>
      <w:r w:rsidR="00E112DD" w:rsidRPr="00BF17ED">
        <w:rPr>
          <w:rFonts w:asciiTheme="majorHAnsi" w:hAnsiTheme="majorHAnsi" w:cstheme="majorHAnsi"/>
          <w:sz w:val="26"/>
          <w:szCs w:val="26"/>
          <w:lang w:val="fr-FR"/>
        </w:rPr>
        <w:t>B</w:t>
      </w:r>
      <w:r w:rsidRPr="00BF17ED">
        <w:rPr>
          <w:rFonts w:asciiTheme="majorHAnsi" w:hAnsiTheme="majorHAnsi" w:cstheme="majorHAnsi"/>
          <w:sz w:val="26"/>
          <w:szCs w:val="26"/>
          <w:lang w:val="fr-FR"/>
        </w:rPr>
        <w:t xml:space="preserve">ộ </w:t>
      </w:r>
      <w:r w:rsidR="00E112DD" w:rsidRPr="00BF17ED">
        <w:rPr>
          <w:rFonts w:asciiTheme="majorHAnsi" w:hAnsiTheme="majorHAnsi" w:cstheme="majorHAnsi"/>
          <w:sz w:val="26"/>
          <w:szCs w:val="26"/>
          <w:lang w:val="fr-FR"/>
        </w:rPr>
        <w:t>Y</w:t>
      </w:r>
      <w:r w:rsidRPr="00BF17ED">
        <w:rPr>
          <w:rFonts w:asciiTheme="majorHAnsi" w:hAnsiTheme="majorHAnsi" w:cstheme="majorHAnsi"/>
          <w:sz w:val="26"/>
          <w:szCs w:val="26"/>
          <w:lang w:val="fr-FR"/>
        </w:rPr>
        <w:t xml:space="preserve"> tế yêu cầu.</w:t>
      </w:r>
    </w:p>
    <w:p w14:paraId="633D58C4" w14:textId="38F9591D" w:rsidR="008D008B" w:rsidRPr="00BF17ED" w:rsidRDefault="008D008B" w:rsidP="003F2F61">
      <w:pPr>
        <w:pStyle w:val="ListParagraph"/>
        <w:numPr>
          <w:ilvl w:val="0"/>
          <w:numId w:val="20"/>
        </w:numPr>
        <w:spacing w:after="120"/>
        <w:contextualSpacing w:val="0"/>
        <w:jc w:val="both"/>
        <w:rPr>
          <w:rFonts w:asciiTheme="majorHAnsi" w:hAnsiTheme="majorHAnsi" w:cstheme="majorHAnsi"/>
          <w:sz w:val="26"/>
          <w:szCs w:val="26"/>
          <w:lang w:val="fr-FR"/>
        </w:rPr>
      </w:pPr>
      <w:r w:rsidRPr="00BF17ED">
        <w:rPr>
          <w:rFonts w:asciiTheme="majorHAnsi" w:hAnsiTheme="majorHAnsi" w:cstheme="majorHAnsi"/>
          <w:sz w:val="26"/>
          <w:szCs w:val="26"/>
          <w:lang w:val="fr-FR"/>
        </w:rPr>
        <w:t>Chia sẻ dữ liệu về kết quả xét nghiệm tham chiếu với các đối tác trong nước, quốc tế.</w:t>
      </w:r>
    </w:p>
    <w:p w14:paraId="438339BC" w14:textId="2582DF01" w:rsidR="008D008B" w:rsidRPr="00BF17ED" w:rsidRDefault="008D008B" w:rsidP="003F2F61">
      <w:pPr>
        <w:pStyle w:val="ListParagraph"/>
        <w:numPr>
          <w:ilvl w:val="0"/>
          <w:numId w:val="19"/>
        </w:numPr>
        <w:spacing w:after="120"/>
        <w:contextualSpacing w:val="0"/>
        <w:jc w:val="both"/>
        <w:rPr>
          <w:rFonts w:asciiTheme="majorHAnsi" w:hAnsiTheme="majorHAnsi" w:cstheme="majorHAnsi"/>
          <w:sz w:val="26"/>
          <w:szCs w:val="26"/>
          <w:lang w:val="fr-FR"/>
        </w:rPr>
      </w:pPr>
      <w:r w:rsidRPr="00BF17ED">
        <w:rPr>
          <w:rFonts w:asciiTheme="majorHAnsi" w:hAnsiTheme="majorHAnsi" w:cstheme="majorHAnsi"/>
          <w:sz w:val="26"/>
          <w:szCs w:val="26"/>
          <w:lang w:val="fr-FR"/>
        </w:rPr>
        <w:t>Thực hiện các nhiệm vụ khác của phòng xét nghiệm vi sinh theo quy định hiện hành.</w:t>
      </w:r>
    </w:p>
    <w:p w14:paraId="2DF87DC5" w14:textId="55A78FE9" w:rsidR="00AA55F9" w:rsidRPr="00BF17ED" w:rsidRDefault="00AA55F9" w:rsidP="003F2F61">
      <w:pPr>
        <w:pStyle w:val="NormalWeb"/>
        <w:numPr>
          <w:ilvl w:val="1"/>
          <w:numId w:val="14"/>
        </w:numPr>
        <w:shd w:val="clear" w:color="auto" w:fill="FFFFFF"/>
        <w:spacing w:before="0" w:beforeAutospacing="0" w:after="120" w:afterAutospacing="0"/>
        <w:jc w:val="both"/>
        <w:rPr>
          <w:b/>
          <w:bCs/>
          <w:sz w:val="26"/>
          <w:szCs w:val="26"/>
        </w:rPr>
      </w:pPr>
      <w:r w:rsidRPr="00BF17ED">
        <w:rPr>
          <w:b/>
          <w:bCs/>
          <w:sz w:val="26"/>
          <w:szCs w:val="26"/>
        </w:rPr>
        <w:t>Đơn vị điều phối giám sát</w:t>
      </w:r>
      <w:r w:rsidR="00CB5183">
        <w:rPr>
          <w:b/>
          <w:bCs/>
          <w:sz w:val="26"/>
          <w:szCs w:val="26"/>
        </w:rPr>
        <w:t xml:space="preserve"> quốc gia về kháng thuốc</w:t>
      </w:r>
    </w:p>
    <w:p w14:paraId="30FDCBDA" w14:textId="15B30003" w:rsidR="00AA55F9" w:rsidRPr="00BF17ED" w:rsidRDefault="00AA55F9" w:rsidP="003F2F61">
      <w:pPr>
        <w:pStyle w:val="NormalWeb"/>
        <w:numPr>
          <w:ilvl w:val="0"/>
          <w:numId w:val="13"/>
        </w:numPr>
        <w:shd w:val="clear" w:color="auto" w:fill="FFFFFF"/>
        <w:spacing w:before="0" w:beforeAutospacing="0" w:after="120" w:afterAutospacing="0"/>
        <w:jc w:val="both"/>
        <w:rPr>
          <w:sz w:val="26"/>
          <w:szCs w:val="26"/>
        </w:rPr>
      </w:pPr>
      <w:r w:rsidRPr="00BF17ED">
        <w:rPr>
          <w:sz w:val="26"/>
          <w:szCs w:val="26"/>
        </w:rPr>
        <w:t xml:space="preserve">Đề xuất xây dựng chiến lược quốc gia, chương trình, kế hoạch hành động quốc gia về giám sát </w:t>
      </w:r>
      <w:r w:rsidR="00CB5183">
        <w:rPr>
          <w:sz w:val="26"/>
          <w:szCs w:val="26"/>
        </w:rPr>
        <w:t>kháng thuốc</w:t>
      </w:r>
      <w:r w:rsidRPr="00BF17ED">
        <w:rPr>
          <w:sz w:val="26"/>
          <w:szCs w:val="26"/>
        </w:rPr>
        <w:t>;</w:t>
      </w:r>
    </w:p>
    <w:p w14:paraId="13824982" w14:textId="14F1F5F3" w:rsidR="00AA55F9" w:rsidRPr="00BF17ED" w:rsidRDefault="00AA55F9" w:rsidP="003F2F61">
      <w:pPr>
        <w:pStyle w:val="NormalWeb"/>
        <w:numPr>
          <w:ilvl w:val="0"/>
          <w:numId w:val="13"/>
        </w:numPr>
        <w:shd w:val="clear" w:color="auto" w:fill="FFFFFF"/>
        <w:spacing w:before="0" w:beforeAutospacing="0" w:after="120" w:afterAutospacing="0"/>
        <w:jc w:val="both"/>
        <w:rPr>
          <w:sz w:val="26"/>
          <w:szCs w:val="26"/>
        </w:rPr>
      </w:pPr>
      <w:r w:rsidRPr="00BF17ED">
        <w:rPr>
          <w:sz w:val="26"/>
          <w:szCs w:val="26"/>
        </w:rPr>
        <w:t xml:space="preserve">Đề xuất xây dựng các chính sách, quy định liên quan đến giám sát </w:t>
      </w:r>
      <w:r w:rsidR="00CB5183">
        <w:rPr>
          <w:sz w:val="26"/>
          <w:szCs w:val="26"/>
        </w:rPr>
        <w:t>kháng thuốc</w:t>
      </w:r>
      <w:r w:rsidRPr="00BF17ED">
        <w:rPr>
          <w:sz w:val="26"/>
          <w:szCs w:val="26"/>
        </w:rPr>
        <w:t>;</w:t>
      </w:r>
    </w:p>
    <w:p w14:paraId="084AB581" w14:textId="7AA97000" w:rsidR="00AA55F9" w:rsidRPr="00BF17ED" w:rsidRDefault="00AA55F9" w:rsidP="003F2F61">
      <w:pPr>
        <w:pStyle w:val="NormalWeb"/>
        <w:numPr>
          <w:ilvl w:val="0"/>
          <w:numId w:val="13"/>
        </w:numPr>
        <w:shd w:val="clear" w:color="auto" w:fill="FFFFFF"/>
        <w:spacing w:before="0" w:beforeAutospacing="0" w:after="120" w:afterAutospacing="0"/>
        <w:jc w:val="both"/>
        <w:rPr>
          <w:sz w:val="26"/>
          <w:szCs w:val="26"/>
        </w:rPr>
      </w:pPr>
      <w:r w:rsidRPr="00BF17ED">
        <w:rPr>
          <w:sz w:val="26"/>
          <w:szCs w:val="26"/>
        </w:rPr>
        <w:t xml:space="preserve">Đầu mối xây dựng và thống nhất các quy trình chuẩn, hướng dẫn chuyên môn, hướng dẫn giám sát kháng thuốc </w:t>
      </w:r>
      <w:r w:rsidR="00CB5183">
        <w:rPr>
          <w:sz w:val="26"/>
          <w:szCs w:val="26"/>
        </w:rPr>
        <w:t xml:space="preserve">của các vi sinh vật </w:t>
      </w:r>
      <w:r w:rsidRPr="00BF17ED">
        <w:rPr>
          <w:sz w:val="26"/>
          <w:szCs w:val="26"/>
        </w:rPr>
        <w:t>(bao gồm cả hướng dẫn về kiểm soát nhiễm khuẩn, chẩn đoán lâm sàng, giám sát kháng thuốc và giám sát sử dụng kháng sinh) báo cáo lãnh đạo Bộ xem xét phê duyệt thống nhất sử dụng trong toàn quốc.</w:t>
      </w:r>
    </w:p>
    <w:p w14:paraId="3521CEF6" w14:textId="4F378C91" w:rsidR="00AA55F9" w:rsidRPr="00BF17ED" w:rsidRDefault="00AA55F9" w:rsidP="003F2F61">
      <w:pPr>
        <w:pStyle w:val="NormalWeb"/>
        <w:numPr>
          <w:ilvl w:val="0"/>
          <w:numId w:val="13"/>
        </w:numPr>
        <w:shd w:val="clear" w:color="auto" w:fill="FFFFFF"/>
        <w:spacing w:before="0" w:beforeAutospacing="0" w:after="120" w:afterAutospacing="0"/>
        <w:jc w:val="both"/>
        <w:rPr>
          <w:sz w:val="26"/>
          <w:szCs w:val="26"/>
        </w:rPr>
      </w:pPr>
      <w:r w:rsidRPr="00BF17ED">
        <w:rPr>
          <w:sz w:val="26"/>
          <w:szCs w:val="26"/>
        </w:rPr>
        <w:lastRenderedPageBreak/>
        <w:t xml:space="preserve">Chỉ đạo, hướng dẫn việc xây dựng và triển khai thực hiện các chính sách, quy định, hướng dẫn chuyên môn liên quan đến </w:t>
      </w:r>
      <w:r w:rsidR="00CB5183">
        <w:rPr>
          <w:sz w:val="26"/>
          <w:szCs w:val="26"/>
        </w:rPr>
        <w:t>kháng thuốc</w:t>
      </w:r>
      <w:r w:rsidRPr="00BF17ED">
        <w:rPr>
          <w:sz w:val="26"/>
          <w:szCs w:val="26"/>
        </w:rPr>
        <w:t>;</w:t>
      </w:r>
    </w:p>
    <w:p w14:paraId="6D0D7693" w14:textId="462D2883" w:rsidR="00AA55F9" w:rsidRPr="00BF17ED" w:rsidRDefault="00AA55F9" w:rsidP="003F2F61">
      <w:pPr>
        <w:pStyle w:val="NormalWeb"/>
        <w:numPr>
          <w:ilvl w:val="0"/>
          <w:numId w:val="13"/>
        </w:numPr>
        <w:shd w:val="clear" w:color="auto" w:fill="FFFFFF"/>
        <w:spacing w:before="0" w:beforeAutospacing="0" w:after="120" w:afterAutospacing="0"/>
        <w:jc w:val="both"/>
        <w:rPr>
          <w:sz w:val="26"/>
          <w:szCs w:val="26"/>
        </w:rPr>
      </w:pPr>
      <w:r w:rsidRPr="00BF17ED">
        <w:rPr>
          <w:sz w:val="26"/>
          <w:szCs w:val="26"/>
        </w:rPr>
        <w:t xml:space="preserve">Thiết lập cơ sở dữ liệu và quản lý dữ liệu giám sát </w:t>
      </w:r>
      <w:r w:rsidR="00CB5183">
        <w:rPr>
          <w:sz w:val="26"/>
          <w:szCs w:val="26"/>
        </w:rPr>
        <w:t>kháng thuốc</w:t>
      </w:r>
      <w:r w:rsidR="00CB5183" w:rsidRPr="00BF17ED">
        <w:rPr>
          <w:sz w:val="26"/>
          <w:szCs w:val="26"/>
        </w:rPr>
        <w:t xml:space="preserve"> </w:t>
      </w:r>
      <w:r w:rsidR="00CB5183">
        <w:rPr>
          <w:sz w:val="26"/>
          <w:szCs w:val="26"/>
        </w:rPr>
        <w:t xml:space="preserve">của các </w:t>
      </w:r>
      <w:r w:rsidRPr="00BF17ED">
        <w:rPr>
          <w:sz w:val="26"/>
          <w:szCs w:val="26"/>
        </w:rPr>
        <w:t xml:space="preserve">vi sinh vật từ tất cả các đơn vị tham gia trong Hệ thống giám sát quốc gia về </w:t>
      </w:r>
      <w:r w:rsidR="00CB5183">
        <w:rPr>
          <w:sz w:val="26"/>
          <w:szCs w:val="26"/>
        </w:rPr>
        <w:t>kháng thuốc</w:t>
      </w:r>
      <w:r w:rsidRPr="00BF17ED">
        <w:rPr>
          <w:sz w:val="26"/>
          <w:szCs w:val="26"/>
        </w:rPr>
        <w:t>. Công bố thông tin về tình hình kháng thuốc quốc gia để đề xuất các chiến lược, hành động, chính sách và quyết định phù hợp theo từng cấp độ: quốc gia và địa phương;</w:t>
      </w:r>
    </w:p>
    <w:p w14:paraId="388AE2FC" w14:textId="564192E4" w:rsidR="00AA55F9" w:rsidRPr="00BF17ED" w:rsidRDefault="00AA55F9" w:rsidP="003F2F61">
      <w:pPr>
        <w:pStyle w:val="NormalWeb"/>
        <w:numPr>
          <w:ilvl w:val="0"/>
          <w:numId w:val="13"/>
        </w:numPr>
        <w:shd w:val="clear" w:color="auto" w:fill="FFFFFF"/>
        <w:spacing w:before="0" w:beforeAutospacing="0" w:after="120" w:afterAutospacing="0"/>
        <w:jc w:val="both"/>
        <w:rPr>
          <w:sz w:val="26"/>
          <w:szCs w:val="26"/>
          <w:highlight w:val="green"/>
        </w:rPr>
      </w:pPr>
      <w:r w:rsidRPr="00BF17ED">
        <w:rPr>
          <w:sz w:val="26"/>
          <w:szCs w:val="26"/>
          <w:highlight w:val="green"/>
        </w:rPr>
        <w:t xml:space="preserve">Tham mưu cho Hội đồng thuốc và điều trị quốc gia để giám sát </w:t>
      </w:r>
      <w:r w:rsidR="00CB5183">
        <w:rPr>
          <w:sz w:val="26"/>
          <w:szCs w:val="26"/>
        </w:rPr>
        <w:t>kháng thuốc</w:t>
      </w:r>
      <w:r w:rsidR="00CB5183" w:rsidRPr="00BF17ED">
        <w:rPr>
          <w:sz w:val="26"/>
          <w:szCs w:val="26"/>
          <w:highlight w:val="green"/>
        </w:rPr>
        <w:t xml:space="preserve"> </w:t>
      </w:r>
      <w:r w:rsidR="00CB5183">
        <w:rPr>
          <w:sz w:val="26"/>
          <w:szCs w:val="26"/>
          <w:highlight w:val="green"/>
        </w:rPr>
        <w:t xml:space="preserve"> </w:t>
      </w:r>
      <w:r w:rsidRPr="00BF17ED">
        <w:rPr>
          <w:sz w:val="26"/>
          <w:szCs w:val="26"/>
          <w:highlight w:val="green"/>
        </w:rPr>
        <w:t xml:space="preserve">và giám sát sử dụng kháng sinh trong bệnh viện cũng như phối hợp với Ban chỉ đạo kiểm soát nhiễm khuẩn quốc gia để đảm bảo sự phối hợp đồng bộ các hoạt động kê đơn thuốc kháng sinh, sử dụng kháng sinh, kiểm soát nhiễm khuẩn và giám sát </w:t>
      </w:r>
      <w:r w:rsidR="00CB5183">
        <w:rPr>
          <w:sz w:val="26"/>
          <w:szCs w:val="26"/>
          <w:highlight w:val="green"/>
        </w:rPr>
        <w:t xml:space="preserve"> </w:t>
      </w:r>
      <w:r w:rsidR="00CB5183">
        <w:rPr>
          <w:sz w:val="26"/>
          <w:szCs w:val="26"/>
        </w:rPr>
        <w:t>kháng thuốc</w:t>
      </w:r>
      <w:r w:rsidR="00CB5183" w:rsidRPr="00BF17ED">
        <w:rPr>
          <w:sz w:val="26"/>
          <w:szCs w:val="26"/>
          <w:highlight w:val="green"/>
        </w:rPr>
        <w:t xml:space="preserve"> </w:t>
      </w:r>
      <w:r w:rsidR="00CB5183">
        <w:rPr>
          <w:sz w:val="26"/>
          <w:szCs w:val="26"/>
          <w:highlight w:val="green"/>
        </w:rPr>
        <w:t xml:space="preserve">của các </w:t>
      </w:r>
      <w:r w:rsidRPr="00BF17ED">
        <w:rPr>
          <w:sz w:val="26"/>
          <w:szCs w:val="26"/>
          <w:highlight w:val="green"/>
        </w:rPr>
        <w:t>vi sinh vật.</w:t>
      </w:r>
    </w:p>
    <w:p w14:paraId="4332A182" w14:textId="033AC2DD" w:rsidR="00AA55F9" w:rsidRPr="00BF17ED" w:rsidRDefault="00AA55F9" w:rsidP="003F2F61">
      <w:pPr>
        <w:pStyle w:val="NormalWeb"/>
        <w:numPr>
          <w:ilvl w:val="0"/>
          <w:numId w:val="13"/>
        </w:numPr>
        <w:shd w:val="clear" w:color="auto" w:fill="FFFFFF"/>
        <w:spacing w:before="0" w:beforeAutospacing="0" w:after="120" w:afterAutospacing="0"/>
        <w:jc w:val="both"/>
        <w:rPr>
          <w:sz w:val="26"/>
          <w:szCs w:val="26"/>
        </w:rPr>
      </w:pPr>
      <w:r w:rsidRPr="00BF17ED">
        <w:rPr>
          <w:sz w:val="26"/>
          <w:szCs w:val="26"/>
        </w:rPr>
        <w:t xml:space="preserve">Tiến hành giám sát và định kỳ đánh giá </w:t>
      </w:r>
      <w:r w:rsidR="000822D7" w:rsidRPr="00BF17ED">
        <w:rPr>
          <w:sz w:val="26"/>
          <w:szCs w:val="26"/>
        </w:rPr>
        <w:t xml:space="preserve">hiệu </w:t>
      </w:r>
      <w:r w:rsidRPr="00BF17ED">
        <w:rPr>
          <w:sz w:val="26"/>
          <w:szCs w:val="26"/>
        </w:rPr>
        <w:t xml:space="preserve">quả </w:t>
      </w:r>
      <w:r w:rsidR="000822D7" w:rsidRPr="00BF17ED">
        <w:rPr>
          <w:sz w:val="26"/>
          <w:szCs w:val="26"/>
        </w:rPr>
        <w:t xml:space="preserve">Hệ thống giám sát quốc gia về </w:t>
      </w:r>
      <w:r w:rsidR="00CB5183">
        <w:rPr>
          <w:sz w:val="26"/>
          <w:szCs w:val="26"/>
        </w:rPr>
        <w:t>kháng thuốc</w:t>
      </w:r>
      <w:r w:rsidR="00CB5183" w:rsidRPr="00BF17ED">
        <w:rPr>
          <w:sz w:val="26"/>
          <w:szCs w:val="26"/>
        </w:rPr>
        <w:t xml:space="preserve"> </w:t>
      </w:r>
      <w:r w:rsidR="00CB5183">
        <w:rPr>
          <w:sz w:val="26"/>
          <w:szCs w:val="26"/>
        </w:rPr>
        <w:t xml:space="preserve">của </w:t>
      </w:r>
      <w:r w:rsidR="000822D7" w:rsidRPr="00BF17ED">
        <w:rPr>
          <w:sz w:val="26"/>
          <w:szCs w:val="26"/>
        </w:rPr>
        <w:t>các vi sinh vật trong y tế</w:t>
      </w:r>
      <w:r w:rsidRPr="00BF17ED">
        <w:rPr>
          <w:sz w:val="26"/>
          <w:szCs w:val="26"/>
        </w:rPr>
        <w:t>.</w:t>
      </w:r>
    </w:p>
    <w:p w14:paraId="3F8A190A" w14:textId="11449C82" w:rsidR="00320ED1" w:rsidRPr="00BF17ED" w:rsidRDefault="00320ED1" w:rsidP="003F2F61">
      <w:pPr>
        <w:pStyle w:val="NormalWeb"/>
        <w:numPr>
          <w:ilvl w:val="0"/>
          <w:numId w:val="13"/>
        </w:numPr>
        <w:shd w:val="clear" w:color="auto" w:fill="FFFFFF"/>
        <w:spacing w:before="0" w:beforeAutospacing="0" w:after="120" w:afterAutospacing="0"/>
        <w:jc w:val="both"/>
        <w:rPr>
          <w:sz w:val="26"/>
          <w:szCs w:val="26"/>
        </w:rPr>
      </w:pPr>
      <w:r w:rsidRPr="00BF17ED">
        <w:rPr>
          <w:rFonts w:asciiTheme="majorHAnsi" w:hAnsiTheme="majorHAnsi" w:cstheme="majorHAnsi"/>
          <w:sz w:val="26"/>
          <w:szCs w:val="26"/>
          <w:lang w:val="fr-FR"/>
        </w:rPr>
        <w:t xml:space="preserve">Chỉ đạo, kiểm tra, giám sát, đánh giá hoạt động và tổng hợp số liệu, báo cáo về tình hình thực hiện hoạt động của Phòng xét nghiệm vi sinh tham chiếu quốc gia về giám sát kháng </w:t>
      </w:r>
      <w:r w:rsidR="00CB5183">
        <w:rPr>
          <w:rFonts w:asciiTheme="majorHAnsi" w:hAnsiTheme="majorHAnsi" w:cstheme="majorHAnsi"/>
          <w:sz w:val="26"/>
          <w:szCs w:val="26"/>
          <w:lang w:val="fr-FR"/>
        </w:rPr>
        <w:t>thuốc</w:t>
      </w:r>
      <w:r w:rsidRPr="00BF17ED">
        <w:rPr>
          <w:rFonts w:asciiTheme="majorHAnsi" w:hAnsiTheme="majorHAnsi" w:cstheme="majorHAnsi"/>
          <w:sz w:val="26"/>
          <w:szCs w:val="26"/>
          <w:lang w:val="fr-FR"/>
        </w:rPr>
        <w:t>.</w:t>
      </w:r>
    </w:p>
    <w:p w14:paraId="069F8B86" w14:textId="2398C3E5" w:rsidR="00320ED1" w:rsidRPr="00BF17ED" w:rsidRDefault="00320ED1" w:rsidP="00320ED1">
      <w:pPr>
        <w:pStyle w:val="ListParagraph"/>
        <w:numPr>
          <w:ilvl w:val="0"/>
          <w:numId w:val="13"/>
        </w:numPr>
        <w:spacing w:after="120"/>
        <w:contextualSpacing w:val="0"/>
        <w:jc w:val="both"/>
        <w:rPr>
          <w:rFonts w:asciiTheme="majorHAnsi" w:hAnsiTheme="majorHAnsi" w:cstheme="majorHAnsi"/>
          <w:sz w:val="26"/>
          <w:szCs w:val="26"/>
          <w:lang w:val="fr-FR"/>
        </w:rPr>
      </w:pPr>
      <w:r w:rsidRPr="00BF17ED">
        <w:rPr>
          <w:rFonts w:asciiTheme="majorHAnsi" w:hAnsiTheme="majorHAnsi" w:cstheme="majorHAnsi"/>
          <w:sz w:val="26"/>
          <w:szCs w:val="26"/>
          <w:lang w:val="fr-FR"/>
        </w:rPr>
        <w:t>Nghiên cứu, đề xuất xây dựng cơ chế tài chính bền vững về thực hiện  nhiệm vụ tham chiếu của các cơ sở khám bệnh, chữa bệnh.</w:t>
      </w:r>
    </w:p>
    <w:p w14:paraId="369FE61F" w14:textId="77777777" w:rsidR="00320ED1" w:rsidRPr="00BF17ED" w:rsidRDefault="00320ED1" w:rsidP="00320ED1">
      <w:pPr>
        <w:pStyle w:val="ListParagraph"/>
        <w:spacing w:after="120"/>
        <w:ind w:left="360"/>
        <w:contextualSpacing w:val="0"/>
        <w:jc w:val="both"/>
        <w:rPr>
          <w:rFonts w:asciiTheme="majorHAnsi" w:hAnsiTheme="majorHAnsi" w:cstheme="majorHAnsi"/>
          <w:sz w:val="26"/>
          <w:szCs w:val="26"/>
          <w:lang w:val="fr-FR"/>
        </w:rPr>
      </w:pPr>
    </w:p>
    <w:p w14:paraId="086AC867" w14:textId="77777777" w:rsidR="00AA55F9" w:rsidRPr="00BF17ED" w:rsidRDefault="00AA55F9" w:rsidP="008E3D90">
      <w:pPr>
        <w:spacing w:after="120"/>
        <w:rPr>
          <w:lang w:val="pt-BR"/>
        </w:rPr>
      </w:pPr>
    </w:p>
    <w:p w14:paraId="0396D889" w14:textId="77777777" w:rsidR="00AA55F9" w:rsidRPr="00BF17ED" w:rsidRDefault="00AA55F9" w:rsidP="008E3D90">
      <w:pPr>
        <w:spacing w:after="120"/>
        <w:rPr>
          <w:lang w:val="pt-BR"/>
        </w:rPr>
      </w:pPr>
    </w:p>
    <w:p w14:paraId="53CBEA68" w14:textId="25448BFF" w:rsidR="008D008B" w:rsidRPr="00BF17ED" w:rsidRDefault="008D008B" w:rsidP="008E3D90">
      <w:pPr>
        <w:spacing w:after="120"/>
        <w:rPr>
          <w:rFonts w:asciiTheme="majorHAnsi" w:hAnsiTheme="majorHAnsi" w:cstheme="majorHAnsi"/>
          <w:b/>
          <w:sz w:val="26"/>
          <w:szCs w:val="26"/>
        </w:rPr>
      </w:pPr>
    </w:p>
    <w:p w14:paraId="72DF3D3C" w14:textId="77777777" w:rsidR="00AA55F9" w:rsidRPr="00BF17ED" w:rsidRDefault="00AA55F9" w:rsidP="008E3D90">
      <w:pPr>
        <w:spacing w:after="120"/>
        <w:rPr>
          <w:rFonts w:asciiTheme="majorHAnsi" w:hAnsiTheme="majorHAnsi" w:cstheme="majorHAnsi"/>
          <w:b/>
          <w:sz w:val="26"/>
          <w:szCs w:val="26"/>
        </w:rPr>
      </w:pPr>
      <w:r w:rsidRPr="00BF17ED">
        <w:rPr>
          <w:rFonts w:asciiTheme="majorHAnsi" w:hAnsiTheme="majorHAnsi" w:cstheme="majorHAnsi"/>
          <w:b/>
          <w:sz w:val="26"/>
          <w:szCs w:val="26"/>
        </w:rPr>
        <w:br w:type="page"/>
      </w:r>
    </w:p>
    <w:p w14:paraId="50EC8194" w14:textId="198A8A10" w:rsidR="008D008B" w:rsidRPr="00BF17ED" w:rsidRDefault="008D008B" w:rsidP="008D008B">
      <w:pPr>
        <w:spacing w:after="40"/>
        <w:jc w:val="center"/>
        <w:rPr>
          <w:rFonts w:asciiTheme="majorHAnsi" w:hAnsiTheme="majorHAnsi" w:cstheme="majorHAnsi"/>
          <w:b/>
          <w:sz w:val="26"/>
          <w:szCs w:val="26"/>
        </w:rPr>
      </w:pPr>
      <w:r w:rsidRPr="00BF17ED">
        <w:rPr>
          <w:rFonts w:asciiTheme="majorHAnsi" w:hAnsiTheme="majorHAnsi" w:cstheme="majorHAnsi"/>
          <w:b/>
          <w:sz w:val="26"/>
          <w:szCs w:val="26"/>
        </w:rPr>
        <w:lastRenderedPageBreak/>
        <w:t>PHỤ LỤC 01:</w:t>
      </w:r>
    </w:p>
    <w:p w14:paraId="1C33F6E4" w14:textId="221CB222" w:rsidR="008D008B" w:rsidRPr="00BF17ED" w:rsidRDefault="008D008B" w:rsidP="008D008B">
      <w:pPr>
        <w:spacing w:before="60"/>
        <w:ind w:right="-178"/>
        <w:jc w:val="center"/>
        <w:rPr>
          <w:b/>
          <w:bCs/>
        </w:rPr>
      </w:pPr>
      <w:r w:rsidRPr="00BF17ED">
        <w:rPr>
          <w:rFonts w:asciiTheme="majorHAnsi" w:hAnsiTheme="majorHAnsi" w:cstheme="majorHAnsi"/>
          <w:b/>
          <w:sz w:val="26"/>
          <w:szCs w:val="26"/>
        </w:rPr>
        <w:t xml:space="preserve">Phân công </w:t>
      </w:r>
      <w:r w:rsidRPr="00BF17ED">
        <w:rPr>
          <w:b/>
          <w:bCs/>
        </w:rPr>
        <w:t xml:space="preserve">thực hiện nhiệm vụ xét nghiệm tham chiếu về kháng </w:t>
      </w:r>
      <w:r w:rsidR="00CB5183">
        <w:rPr>
          <w:b/>
          <w:bCs/>
        </w:rPr>
        <w:t>thuốc</w:t>
      </w:r>
      <w:r w:rsidRPr="00BF17ED">
        <w:rPr>
          <w:b/>
          <w:bCs/>
        </w:rPr>
        <w:t xml:space="preserve"> </w:t>
      </w:r>
    </w:p>
    <w:p w14:paraId="1093406E" w14:textId="77777777" w:rsidR="008D008B" w:rsidRPr="00BF17ED" w:rsidRDefault="008D008B" w:rsidP="008D008B">
      <w:pPr>
        <w:spacing w:before="60"/>
        <w:ind w:right="-178"/>
        <w:jc w:val="center"/>
        <w:rPr>
          <w:rFonts w:asciiTheme="majorHAnsi" w:hAnsiTheme="majorHAnsi" w:cstheme="majorHAnsi"/>
          <w:b/>
          <w:sz w:val="26"/>
          <w:szCs w:val="26"/>
        </w:rPr>
      </w:pPr>
      <w:r w:rsidRPr="00BF17ED">
        <w:rPr>
          <w:b/>
          <w:bCs/>
        </w:rPr>
        <w:t>cho các Phòng xét nghiệm vi sinh của các cơ sở khám bệnh, chữa bệnh trên địa bàn</w:t>
      </w:r>
    </w:p>
    <w:p w14:paraId="7C1B66E4" w14:textId="53A086C3" w:rsidR="008D008B" w:rsidRPr="00BF17ED" w:rsidRDefault="008D008B" w:rsidP="008D008B">
      <w:pPr>
        <w:spacing w:before="60"/>
        <w:ind w:right="-178"/>
        <w:rPr>
          <w:rFonts w:asciiTheme="majorHAnsi" w:hAnsiTheme="majorHAnsi" w:cstheme="majorHAnsi"/>
          <w:b/>
          <w:sz w:val="26"/>
          <w:szCs w:val="26"/>
        </w:rPr>
      </w:pPr>
    </w:p>
    <w:p w14:paraId="505ED116" w14:textId="77777777" w:rsidR="0052063A" w:rsidRPr="00BF17ED" w:rsidRDefault="0052063A" w:rsidP="008D008B">
      <w:pPr>
        <w:spacing w:before="60"/>
        <w:ind w:right="-178"/>
        <w:rPr>
          <w:rFonts w:asciiTheme="majorHAnsi" w:hAnsiTheme="majorHAnsi" w:cstheme="majorHAnsi"/>
          <w:b/>
          <w:sz w:val="26"/>
          <w:szCs w:val="26"/>
        </w:rPr>
      </w:pPr>
    </w:p>
    <w:tbl>
      <w:tblPr>
        <w:tblStyle w:val="TableGrid"/>
        <w:tblW w:w="9175" w:type="dxa"/>
        <w:tblLook w:val="04A0" w:firstRow="1" w:lastRow="0" w:firstColumn="1" w:lastColumn="0" w:noHBand="0" w:noVBand="1"/>
      </w:tblPr>
      <w:tblGrid>
        <w:gridCol w:w="537"/>
        <w:gridCol w:w="2698"/>
        <w:gridCol w:w="5940"/>
      </w:tblGrid>
      <w:tr w:rsidR="00BF17ED" w:rsidRPr="00BF17ED" w14:paraId="592E945B" w14:textId="77777777" w:rsidTr="005D489F">
        <w:tc>
          <w:tcPr>
            <w:tcW w:w="537" w:type="dxa"/>
          </w:tcPr>
          <w:p w14:paraId="42473C1A" w14:textId="77777777" w:rsidR="0052063A" w:rsidRPr="00BF17ED" w:rsidRDefault="0052063A" w:rsidP="005D489F">
            <w:pPr>
              <w:spacing w:line="360" w:lineRule="auto"/>
              <w:rPr>
                <w:b/>
                <w:bCs/>
              </w:rPr>
            </w:pPr>
            <w:r w:rsidRPr="00BF17ED">
              <w:rPr>
                <w:b/>
                <w:bCs/>
              </w:rPr>
              <w:t>TT</w:t>
            </w:r>
          </w:p>
        </w:tc>
        <w:tc>
          <w:tcPr>
            <w:tcW w:w="2698" w:type="dxa"/>
          </w:tcPr>
          <w:p w14:paraId="41D99447" w14:textId="77777777" w:rsidR="0052063A" w:rsidRPr="00BF17ED" w:rsidRDefault="0052063A" w:rsidP="005D489F">
            <w:pPr>
              <w:spacing w:line="360" w:lineRule="auto"/>
              <w:jc w:val="center"/>
              <w:rPr>
                <w:b/>
                <w:bCs/>
              </w:rPr>
            </w:pPr>
            <w:r w:rsidRPr="00BF17ED">
              <w:rPr>
                <w:b/>
                <w:bCs/>
              </w:rPr>
              <w:t>Tên PXN tham chiếu</w:t>
            </w:r>
          </w:p>
        </w:tc>
        <w:tc>
          <w:tcPr>
            <w:tcW w:w="5940" w:type="dxa"/>
          </w:tcPr>
          <w:p w14:paraId="531A31AC" w14:textId="77777777" w:rsidR="0052063A" w:rsidRPr="00BF17ED" w:rsidRDefault="0052063A" w:rsidP="005D489F">
            <w:pPr>
              <w:spacing w:line="360" w:lineRule="auto"/>
              <w:jc w:val="center"/>
              <w:rPr>
                <w:b/>
                <w:bCs/>
              </w:rPr>
            </w:pPr>
            <w:r w:rsidRPr="00BF17ED">
              <w:rPr>
                <w:b/>
                <w:bCs/>
              </w:rPr>
              <w:t>Thực hiện nhiệm vụ XN tham chiếu cho các Phòng XN vi sinh của các cơ sở KBCB trên địa bàn</w:t>
            </w:r>
          </w:p>
        </w:tc>
      </w:tr>
      <w:tr w:rsidR="00BF17ED" w:rsidRPr="003C66E2" w14:paraId="317ECD7F" w14:textId="77777777" w:rsidTr="005D489F">
        <w:tc>
          <w:tcPr>
            <w:tcW w:w="537" w:type="dxa"/>
          </w:tcPr>
          <w:p w14:paraId="6AFE5893" w14:textId="77777777" w:rsidR="0052063A" w:rsidRPr="003C66E2" w:rsidRDefault="0052063A" w:rsidP="0052063A">
            <w:pPr>
              <w:spacing w:before="120" w:after="120"/>
              <w:ind w:left="360" w:hanging="360"/>
              <w:jc w:val="both"/>
            </w:pPr>
            <w:r w:rsidRPr="003C66E2">
              <w:t>1.</w:t>
            </w:r>
          </w:p>
        </w:tc>
        <w:tc>
          <w:tcPr>
            <w:tcW w:w="2698" w:type="dxa"/>
          </w:tcPr>
          <w:p w14:paraId="3A98E05C" w14:textId="77777777" w:rsidR="0052063A" w:rsidRPr="003C66E2" w:rsidRDefault="0052063A" w:rsidP="005D489F">
            <w:pPr>
              <w:spacing w:before="120" w:after="120"/>
              <w:ind w:left="-14" w:firstLine="14"/>
              <w:jc w:val="both"/>
            </w:pPr>
            <w:r w:rsidRPr="003C66E2">
              <w:t>Bệnh viện Bạch Mai</w:t>
            </w:r>
          </w:p>
        </w:tc>
        <w:tc>
          <w:tcPr>
            <w:tcW w:w="5940" w:type="dxa"/>
          </w:tcPr>
          <w:p w14:paraId="15E40510" w14:textId="77777777" w:rsidR="0052063A" w:rsidRPr="003C66E2" w:rsidRDefault="0052063A" w:rsidP="0052063A">
            <w:pPr>
              <w:pStyle w:val="ListParagraph"/>
              <w:numPr>
                <w:ilvl w:val="0"/>
                <w:numId w:val="5"/>
              </w:numPr>
              <w:spacing w:before="120" w:after="120"/>
              <w:contextualSpacing w:val="0"/>
              <w:jc w:val="both"/>
            </w:pPr>
            <w:r w:rsidRPr="003C66E2">
              <w:rPr>
                <w:rFonts w:cstheme="minorHAnsi"/>
              </w:rPr>
              <w:t>Vùng Đồng bằng sông Hồng: 11 tỉnh, thành phố, gồm có: Hà Nội, Quảng Ninh, Vĩnh Phúc, Bắc Ninh, Hải Dương, Hải Phòng, Hưng Yên, Thái Bình, Hà Nam, Nam Định, Ninh Bình.</w:t>
            </w:r>
          </w:p>
          <w:p w14:paraId="67A2EFE8" w14:textId="77777777" w:rsidR="0052063A" w:rsidRPr="003C66E2" w:rsidRDefault="0052063A" w:rsidP="0052063A">
            <w:pPr>
              <w:pStyle w:val="ListParagraph"/>
              <w:numPr>
                <w:ilvl w:val="0"/>
                <w:numId w:val="5"/>
              </w:numPr>
              <w:spacing w:before="120" w:after="120"/>
              <w:contextualSpacing w:val="0"/>
              <w:jc w:val="both"/>
            </w:pPr>
            <w:r w:rsidRPr="003C66E2">
              <w:rPr>
                <w:rFonts w:cstheme="minorHAnsi"/>
              </w:rPr>
              <w:t>Vùng Bắc Trung Bộ và Duyên Hải miền Trung: gồm 14 tỉnh: Thanh Hoá, Nghệ An, Hà Tĩnh, Quảng Bình, Quảng Trị, Thừa Thiên Huế, Đà Nẵng, Quảng Nam, Quảng Ngãi, Bình Định, Phú Yên, Khánh Hoà, Ninh Thuận, Bình Thuận.</w:t>
            </w:r>
          </w:p>
        </w:tc>
      </w:tr>
      <w:tr w:rsidR="00BF17ED" w:rsidRPr="003C66E2" w14:paraId="2A2A7887" w14:textId="77777777" w:rsidTr="005D489F">
        <w:tc>
          <w:tcPr>
            <w:tcW w:w="537" w:type="dxa"/>
          </w:tcPr>
          <w:p w14:paraId="689E550E" w14:textId="77777777" w:rsidR="0052063A" w:rsidRPr="003C66E2" w:rsidRDefault="0052063A" w:rsidP="0052063A">
            <w:pPr>
              <w:spacing w:before="120" w:after="120"/>
              <w:ind w:left="360" w:hanging="360"/>
              <w:jc w:val="both"/>
            </w:pPr>
            <w:r w:rsidRPr="003C66E2">
              <w:t>2.</w:t>
            </w:r>
          </w:p>
        </w:tc>
        <w:tc>
          <w:tcPr>
            <w:tcW w:w="2698" w:type="dxa"/>
          </w:tcPr>
          <w:p w14:paraId="1D31E4B6" w14:textId="77777777" w:rsidR="0052063A" w:rsidRPr="003C66E2" w:rsidRDefault="0052063A" w:rsidP="005D489F">
            <w:pPr>
              <w:spacing w:before="120" w:after="120"/>
              <w:jc w:val="both"/>
            </w:pPr>
            <w:r w:rsidRPr="003C66E2">
              <w:t>Bệnh viện Bệnh nhiệt đới trung ương</w:t>
            </w:r>
          </w:p>
        </w:tc>
        <w:tc>
          <w:tcPr>
            <w:tcW w:w="5940" w:type="dxa"/>
          </w:tcPr>
          <w:p w14:paraId="1E1FDFCE" w14:textId="77777777" w:rsidR="0052063A" w:rsidRPr="003C66E2" w:rsidRDefault="0052063A" w:rsidP="0052063A">
            <w:pPr>
              <w:pStyle w:val="ListParagraph"/>
              <w:numPr>
                <w:ilvl w:val="0"/>
                <w:numId w:val="5"/>
              </w:numPr>
              <w:spacing w:before="120" w:after="120"/>
              <w:contextualSpacing w:val="0"/>
              <w:jc w:val="both"/>
            </w:pPr>
            <w:r w:rsidRPr="003C66E2">
              <w:rPr>
                <w:rFonts w:cstheme="minorHAnsi"/>
              </w:rPr>
              <w:t>Vùng Trung du và miền núi phía Bắc:14 tỉnh, gồm có  Hà Giang, Cao Bằng, Bắc Kạn, Tuyên Quang, Lào Cai, Điện Biên, Lai Châu, Sơn La, Yên Bái, Hoà Bình, Thái Nguyên, Lạng Sơn, Bắc Giang, Phú Thọ</w:t>
            </w:r>
            <w:r w:rsidRPr="003C66E2">
              <w:t>.</w:t>
            </w:r>
          </w:p>
        </w:tc>
      </w:tr>
      <w:tr w:rsidR="005D489F" w:rsidRPr="003C66E2" w14:paraId="58A99820" w14:textId="77777777" w:rsidTr="005D489F">
        <w:tc>
          <w:tcPr>
            <w:tcW w:w="537" w:type="dxa"/>
          </w:tcPr>
          <w:p w14:paraId="3A5EADB5" w14:textId="77777777" w:rsidR="0052063A" w:rsidRPr="003C66E2" w:rsidRDefault="0052063A" w:rsidP="0052063A">
            <w:pPr>
              <w:spacing w:before="120" w:after="120"/>
              <w:ind w:left="360" w:hanging="360"/>
              <w:jc w:val="both"/>
            </w:pPr>
            <w:r w:rsidRPr="003C66E2">
              <w:t>3.</w:t>
            </w:r>
          </w:p>
        </w:tc>
        <w:tc>
          <w:tcPr>
            <w:tcW w:w="2698" w:type="dxa"/>
          </w:tcPr>
          <w:p w14:paraId="5D3ACA59" w14:textId="77777777" w:rsidR="0052063A" w:rsidRPr="003C66E2" w:rsidRDefault="0052063A" w:rsidP="005D489F">
            <w:pPr>
              <w:spacing w:before="120" w:after="120"/>
              <w:ind w:left="-14"/>
              <w:jc w:val="both"/>
            </w:pPr>
            <w:r w:rsidRPr="003C66E2">
              <w:t>Bệnh viện Chợ Rẫy</w:t>
            </w:r>
          </w:p>
        </w:tc>
        <w:tc>
          <w:tcPr>
            <w:tcW w:w="5940" w:type="dxa"/>
          </w:tcPr>
          <w:p w14:paraId="3371B11E" w14:textId="77777777" w:rsidR="0052063A" w:rsidRPr="003C66E2" w:rsidRDefault="0052063A" w:rsidP="0052063A">
            <w:pPr>
              <w:pStyle w:val="ListParagraph"/>
              <w:numPr>
                <w:ilvl w:val="0"/>
                <w:numId w:val="5"/>
              </w:numPr>
              <w:spacing w:before="120" w:after="120"/>
              <w:contextualSpacing w:val="0"/>
              <w:jc w:val="both"/>
            </w:pPr>
            <w:r w:rsidRPr="003C66E2">
              <w:rPr>
                <w:rFonts w:cstheme="minorHAnsi"/>
              </w:rPr>
              <w:t>Vùng  Tây Nguyên gồm 5 tỉnh: Kon Tum, Gia Lai, Đắk Lắk, Đắk Nông, Lâm Đồng</w:t>
            </w:r>
          </w:p>
          <w:p w14:paraId="2BA49E3F" w14:textId="77777777" w:rsidR="0052063A" w:rsidRPr="003C66E2" w:rsidRDefault="0052063A" w:rsidP="0052063A">
            <w:pPr>
              <w:pStyle w:val="ListParagraph"/>
              <w:numPr>
                <w:ilvl w:val="0"/>
                <w:numId w:val="5"/>
              </w:numPr>
              <w:spacing w:before="120" w:after="120"/>
              <w:contextualSpacing w:val="0"/>
              <w:jc w:val="both"/>
              <w:rPr>
                <w:rFonts w:cstheme="minorHAnsi"/>
              </w:rPr>
            </w:pPr>
            <w:r w:rsidRPr="003C66E2">
              <w:rPr>
                <w:rFonts w:cstheme="minorHAnsi"/>
              </w:rPr>
              <w:t>Vùng Đông Nam Bộ gồm 6 tỉnh: Bình Phước, Tây Ninh, Bình Dương, Đồng Nai, Bà Rịa. Vũng Tàu, TP Hồ Chí Minh.</w:t>
            </w:r>
          </w:p>
          <w:p w14:paraId="6557A243" w14:textId="77777777" w:rsidR="0052063A" w:rsidRPr="003C66E2" w:rsidRDefault="0052063A" w:rsidP="0052063A">
            <w:pPr>
              <w:pStyle w:val="ListParagraph"/>
              <w:numPr>
                <w:ilvl w:val="0"/>
                <w:numId w:val="5"/>
              </w:numPr>
              <w:spacing w:before="120" w:after="120"/>
              <w:contextualSpacing w:val="0"/>
              <w:jc w:val="both"/>
              <w:rPr>
                <w:rFonts w:cstheme="minorHAnsi"/>
              </w:rPr>
            </w:pPr>
            <w:r w:rsidRPr="003C66E2">
              <w:rPr>
                <w:rFonts w:cstheme="minorHAnsi"/>
              </w:rPr>
              <w:t>Vùng Đồng bằng sông Cửu Long: 13 tỉnh, gồm Long An, Tiền Giang, Bến Tre, Trà Vinh, Vĩnh Long, Đồng Tháp, An Giang, Kiên Giang, Cần Thơ, Hậu Giang, Sóc Trăng, Bạc Liêu, Cà Mau.</w:t>
            </w:r>
          </w:p>
        </w:tc>
      </w:tr>
    </w:tbl>
    <w:p w14:paraId="7D3DF67D" w14:textId="77777777" w:rsidR="008D008B" w:rsidRPr="00BF17ED" w:rsidRDefault="008D008B" w:rsidP="008D008B">
      <w:pPr>
        <w:pStyle w:val="ListParagraph"/>
        <w:spacing w:before="120" w:line="276" w:lineRule="auto"/>
        <w:contextualSpacing w:val="0"/>
        <w:jc w:val="both"/>
        <w:rPr>
          <w:rFonts w:asciiTheme="majorHAnsi" w:hAnsiTheme="majorHAnsi" w:cstheme="majorHAnsi"/>
          <w:i/>
          <w:sz w:val="26"/>
          <w:szCs w:val="26"/>
        </w:rPr>
      </w:pPr>
    </w:p>
    <w:p w14:paraId="4D2604B5" w14:textId="77777777" w:rsidR="008D008B" w:rsidRPr="00BF17ED" w:rsidRDefault="008D008B" w:rsidP="008D008B">
      <w:pPr>
        <w:spacing w:after="40"/>
        <w:rPr>
          <w:rFonts w:asciiTheme="majorHAnsi" w:hAnsiTheme="majorHAnsi" w:cstheme="majorHAnsi"/>
          <w:sz w:val="26"/>
          <w:szCs w:val="26"/>
        </w:rPr>
      </w:pPr>
    </w:p>
    <w:p w14:paraId="468F71CA" w14:textId="77777777" w:rsidR="008D008B" w:rsidRPr="00BF17ED" w:rsidRDefault="008D008B" w:rsidP="008D008B">
      <w:pPr>
        <w:spacing w:after="40"/>
        <w:jc w:val="center"/>
        <w:rPr>
          <w:rFonts w:asciiTheme="majorHAnsi" w:hAnsiTheme="majorHAnsi" w:cstheme="majorHAnsi"/>
          <w:b/>
          <w:sz w:val="26"/>
          <w:szCs w:val="26"/>
        </w:rPr>
      </w:pPr>
      <w:r w:rsidRPr="00BF17ED">
        <w:rPr>
          <w:rFonts w:asciiTheme="majorHAnsi" w:hAnsiTheme="majorHAnsi" w:cstheme="majorHAnsi"/>
          <w:b/>
          <w:sz w:val="26"/>
          <w:szCs w:val="26"/>
        </w:rPr>
        <w:br w:type="page"/>
      </w:r>
    </w:p>
    <w:p w14:paraId="080D2AA7" w14:textId="77777777" w:rsidR="008D008B" w:rsidRPr="00BF17ED" w:rsidRDefault="008D008B" w:rsidP="008D008B">
      <w:pPr>
        <w:spacing w:after="40"/>
        <w:jc w:val="center"/>
        <w:rPr>
          <w:rFonts w:asciiTheme="majorHAnsi" w:hAnsiTheme="majorHAnsi" w:cstheme="majorHAnsi"/>
          <w:b/>
          <w:sz w:val="26"/>
          <w:szCs w:val="26"/>
        </w:rPr>
      </w:pPr>
      <w:r w:rsidRPr="00BF17ED">
        <w:rPr>
          <w:rFonts w:asciiTheme="majorHAnsi" w:hAnsiTheme="majorHAnsi" w:cstheme="majorHAnsi"/>
          <w:b/>
          <w:sz w:val="26"/>
          <w:szCs w:val="26"/>
        </w:rPr>
        <w:lastRenderedPageBreak/>
        <w:t>PHỤ LỤC SỐ 02</w:t>
      </w:r>
    </w:p>
    <w:p w14:paraId="7C29FB17" w14:textId="77777777" w:rsidR="008D008B" w:rsidRPr="00BF17ED" w:rsidRDefault="008D008B" w:rsidP="008D008B">
      <w:pPr>
        <w:spacing w:before="60"/>
        <w:ind w:right="-178"/>
        <w:jc w:val="center"/>
        <w:rPr>
          <w:rFonts w:asciiTheme="majorHAnsi" w:hAnsiTheme="majorHAnsi" w:cstheme="majorHAnsi"/>
          <w:b/>
        </w:rPr>
      </w:pPr>
      <w:r w:rsidRPr="00BF17ED">
        <w:rPr>
          <w:rFonts w:asciiTheme="majorHAnsi" w:hAnsiTheme="majorHAnsi" w:cstheme="majorHAnsi"/>
          <w:b/>
        </w:rPr>
        <w:t xml:space="preserve">DANH SÁCH MẪU BỆNH PHẨM, VI SINH VẬT ƯU TIÊN GỬI MẪU VỀ </w:t>
      </w:r>
    </w:p>
    <w:p w14:paraId="7192AAEC" w14:textId="33985FB7" w:rsidR="008D008B" w:rsidRPr="00BF17ED" w:rsidRDefault="008D008B" w:rsidP="008D008B">
      <w:pPr>
        <w:spacing w:before="60"/>
        <w:ind w:right="-178"/>
        <w:jc w:val="center"/>
        <w:rPr>
          <w:rFonts w:asciiTheme="majorHAnsi" w:hAnsiTheme="majorHAnsi" w:cstheme="majorHAnsi"/>
          <w:b/>
        </w:rPr>
      </w:pPr>
      <w:r w:rsidRPr="00BF17ED">
        <w:rPr>
          <w:rFonts w:asciiTheme="majorHAnsi" w:hAnsiTheme="majorHAnsi" w:cstheme="majorHAnsi"/>
          <w:b/>
        </w:rPr>
        <w:t xml:space="preserve">PHÒNG XÉT NGHIỆM VI SINH THAM CHIẾU QUỐC GIA VỀ KHÁNG </w:t>
      </w:r>
      <w:r w:rsidR="00CB5183">
        <w:rPr>
          <w:rFonts w:asciiTheme="majorHAnsi" w:hAnsiTheme="majorHAnsi" w:cstheme="majorHAnsi"/>
          <w:b/>
        </w:rPr>
        <w:t>THUỐC</w:t>
      </w:r>
    </w:p>
    <w:p w14:paraId="22B40C75" w14:textId="77777777" w:rsidR="008D008B" w:rsidRPr="00BF17ED" w:rsidRDefault="008D008B" w:rsidP="008D008B">
      <w:pPr>
        <w:spacing w:before="60"/>
        <w:jc w:val="both"/>
        <w:rPr>
          <w:rFonts w:asciiTheme="majorHAnsi" w:hAnsiTheme="majorHAnsi" w:cstheme="majorHAnsi"/>
          <w:b/>
        </w:rPr>
      </w:pPr>
    </w:p>
    <w:p w14:paraId="704EAD8E" w14:textId="77777777" w:rsidR="008D008B" w:rsidRPr="00BF17ED" w:rsidRDefault="008D008B" w:rsidP="008D008B">
      <w:pPr>
        <w:spacing w:before="60"/>
        <w:jc w:val="both"/>
        <w:rPr>
          <w:rFonts w:asciiTheme="majorHAnsi" w:hAnsiTheme="majorHAnsi" w:cstheme="majorHAnsi"/>
          <w:b/>
          <w:sz w:val="26"/>
          <w:szCs w:val="26"/>
        </w:rPr>
      </w:pPr>
    </w:p>
    <w:p w14:paraId="1565249D" w14:textId="77777777" w:rsidR="008D008B" w:rsidRPr="00BF17ED" w:rsidRDefault="008D008B" w:rsidP="00CB5183">
      <w:pPr>
        <w:pStyle w:val="ListParagraph"/>
        <w:numPr>
          <w:ilvl w:val="0"/>
          <w:numId w:val="3"/>
        </w:numPr>
        <w:spacing w:after="120"/>
        <w:ind w:left="360"/>
        <w:contextualSpacing w:val="0"/>
        <w:jc w:val="both"/>
        <w:rPr>
          <w:rFonts w:asciiTheme="majorHAnsi" w:hAnsiTheme="majorHAnsi" w:cstheme="majorHAnsi"/>
          <w:b/>
          <w:sz w:val="26"/>
          <w:szCs w:val="26"/>
        </w:rPr>
      </w:pPr>
      <w:r w:rsidRPr="00BF17ED">
        <w:rPr>
          <w:rFonts w:asciiTheme="majorHAnsi" w:hAnsiTheme="majorHAnsi" w:cstheme="majorHAnsi"/>
          <w:b/>
          <w:sz w:val="26"/>
          <w:szCs w:val="26"/>
        </w:rPr>
        <w:t>Danh sách mẫu bệnh phẩm và vi sinh vật ưu tiên trong giám sát chủ động</w:t>
      </w:r>
    </w:p>
    <w:p w14:paraId="643A509B" w14:textId="65B499B5" w:rsidR="008D008B" w:rsidRPr="00BF17ED" w:rsidRDefault="008D008B" w:rsidP="00CB5183">
      <w:pPr>
        <w:spacing w:after="120"/>
        <w:jc w:val="both"/>
        <w:rPr>
          <w:rFonts w:asciiTheme="majorHAnsi" w:hAnsiTheme="majorHAnsi" w:cstheme="majorHAnsi"/>
          <w:sz w:val="26"/>
          <w:szCs w:val="26"/>
        </w:rPr>
      </w:pPr>
      <w:r w:rsidRPr="00BF17ED">
        <w:rPr>
          <w:rFonts w:asciiTheme="majorHAnsi" w:hAnsiTheme="majorHAnsi" w:cstheme="majorHAnsi"/>
          <w:sz w:val="26"/>
          <w:szCs w:val="26"/>
        </w:rPr>
        <w:t xml:space="preserve">Các Bệnh viện trong Hệ thống giám sát quốc gia về </w:t>
      </w:r>
      <w:r w:rsidR="00CB5183">
        <w:rPr>
          <w:sz w:val="26"/>
          <w:szCs w:val="26"/>
        </w:rPr>
        <w:t>kháng thuốc</w:t>
      </w:r>
      <w:r w:rsidRPr="00BF17ED">
        <w:rPr>
          <w:rFonts w:asciiTheme="majorHAnsi" w:hAnsiTheme="majorHAnsi" w:cstheme="majorHAnsi"/>
          <w:sz w:val="26"/>
          <w:szCs w:val="26"/>
        </w:rPr>
        <w:t xml:space="preserve"> </w:t>
      </w:r>
      <w:r w:rsidRPr="00BF17ED">
        <w:rPr>
          <w:rFonts w:asciiTheme="majorHAnsi" w:hAnsiTheme="majorHAnsi" w:cstheme="majorHAnsi"/>
          <w:sz w:val="26"/>
          <w:szCs w:val="26"/>
          <w:lang w:val="vi-VN"/>
        </w:rPr>
        <w:t>sẽ</w:t>
      </w:r>
      <w:r w:rsidRPr="00BF17ED">
        <w:rPr>
          <w:rFonts w:asciiTheme="majorHAnsi" w:hAnsiTheme="majorHAnsi" w:cstheme="majorHAnsi"/>
          <w:sz w:val="26"/>
          <w:szCs w:val="26"/>
        </w:rPr>
        <w:t xml:space="preserve"> gửi</w:t>
      </w:r>
      <w:r w:rsidRPr="00BF17ED">
        <w:rPr>
          <w:rFonts w:asciiTheme="majorHAnsi" w:hAnsiTheme="majorHAnsi" w:cstheme="majorHAnsi"/>
          <w:sz w:val="26"/>
          <w:szCs w:val="26"/>
          <w:lang w:val="vi-VN"/>
        </w:rPr>
        <w:t xml:space="preserve"> </w:t>
      </w:r>
      <w:r w:rsidRPr="00BF17ED">
        <w:rPr>
          <w:rFonts w:asciiTheme="majorHAnsi" w:hAnsiTheme="majorHAnsi" w:cstheme="majorHAnsi"/>
          <w:sz w:val="26"/>
          <w:szCs w:val="26"/>
        </w:rPr>
        <w:t>chủng</w:t>
      </w:r>
      <w:r w:rsidRPr="00BF17ED">
        <w:rPr>
          <w:rFonts w:asciiTheme="majorHAnsi" w:hAnsiTheme="majorHAnsi" w:cstheme="majorHAnsi"/>
          <w:sz w:val="26"/>
          <w:szCs w:val="26"/>
          <w:lang w:val="vi-VN"/>
        </w:rPr>
        <w:t xml:space="preserve"> vi sinh vật</w:t>
      </w:r>
      <w:r w:rsidRPr="00BF17ED">
        <w:rPr>
          <w:rFonts w:asciiTheme="majorHAnsi" w:hAnsiTheme="majorHAnsi" w:cstheme="majorHAnsi"/>
          <w:sz w:val="26"/>
          <w:szCs w:val="26"/>
        </w:rPr>
        <w:t xml:space="preserve"> phân lập</w:t>
      </w:r>
      <w:r w:rsidRPr="00BF17ED">
        <w:rPr>
          <w:rFonts w:asciiTheme="majorHAnsi" w:hAnsiTheme="majorHAnsi" w:cstheme="majorHAnsi"/>
          <w:sz w:val="26"/>
          <w:szCs w:val="26"/>
          <w:lang w:val="vi-VN"/>
        </w:rPr>
        <w:t xml:space="preserve"> ưu tiên giám sát</w:t>
      </w:r>
      <w:r w:rsidRPr="00BF17ED">
        <w:rPr>
          <w:rFonts w:asciiTheme="majorHAnsi" w:hAnsiTheme="majorHAnsi" w:cstheme="majorHAnsi"/>
          <w:sz w:val="26"/>
          <w:szCs w:val="26"/>
        </w:rPr>
        <w:t xml:space="preserve"> về Phòng Xét nghiệm tham chiếu để xác định tính kháng kháng sinh của vi sinh vật, thu thập thông tin chủng phân lập chuẩn bị cho chương trình nội kiểm và ngoại kiểm chất lượng xét nghiệm và thực hiện quản lý chất lượng xét nghiệm, cũng như tạo tiền đề cho ngân hàng lưu trữ chủng vi sinh vật.</w:t>
      </w:r>
    </w:p>
    <w:p w14:paraId="2C3345A4" w14:textId="643BEA59" w:rsidR="008D008B" w:rsidRPr="00BF17ED" w:rsidRDefault="008D008B" w:rsidP="00CB5183">
      <w:pPr>
        <w:spacing w:after="120"/>
        <w:jc w:val="both"/>
        <w:rPr>
          <w:rFonts w:asciiTheme="majorHAnsi" w:hAnsiTheme="majorHAnsi" w:cstheme="majorHAnsi"/>
          <w:sz w:val="26"/>
          <w:szCs w:val="26"/>
          <w:lang w:val="vi-VN"/>
        </w:rPr>
      </w:pPr>
      <w:r w:rsidRPr="00BF17ED">
        <w:rPr>
          <w:rFonts w:asciiTheme="majorHAnsi" w:hAnsiTheme="majorHAnsi" w:cstheme="majorHAnsi"/>
          <w:sz w:val="26"/>
          <w:szCs w:val="26"/>
        </w:rPr>
        <w:t xml:space="preserve">Các chủng vi sinh vật bao gồm vi sinh vật trong danh sách ưu tiên giám sát </w:t>
      </w:r>
      <w:r w:rsidR="00CB5183">
        <w:rPr>
          <w:rFonts w:asciiTheme="majorHAnsi" w:hAnsiTheme="majorHAnsi" w:cstheme="majorHAnsi"/>
          <w:sz w:val="26"/>
          <w:szCs w:val="26"/>
        </w:rPr>
        <w:t xml:space="preserve">theo hướng dẫn của </w:t>
      </w:r>
      <w:r w:rsidRPr="00BF17ED">
        <w:rPr>
          <w:rFonts w:asciiTheme="majorHAnsi" w:hAnsiTheme="majorHAnsi" w:cstheme="majorHAnsi"/>
          <w:sz w:val="26"/>
          <w:szCs w:val="26"/>
        </w:rPr>
        <w:t xml:space="preserve">Tổ chức Y tế Thế giới, một số vi sinh vật điển hình về mặt dịch tễ học và một số tác nhân gây bệnh có thể phòng tránh bằng vắc xin nhưng vẫn lưu hành hoặc gây dịch ở Việt Nam. Danh sách các chủng vi sinh vật ưu tiên có thể sẽ thay đổi theo khuyến cáo của Phòng Xét nghiệm </w:t>
      </w:r>
      <w:r w:rsidR="00CB5183">
        <w:rPr>
          <w:rFonts w:asciiTheme="majorHAnsi" w:hAnsiTheme="majorHAnsi" w:cstheme="majorHAnsi"/>
          <w:sz w:val="26"/>
          <w:szCs w:val="26"/>
        </w:rPr>
        <w:t>tham chiếu quốc gia</w:t>
      </w:r>
      <w:r w:rsidRPr="00BF17ED">
        <w:rPr>
          <w:rFonts w:asciiTheme="majorHAnsi" w:hAnsiTheme="majorHAnsi" w:cstheme="majorHAnsi"/>
          <w:sz w:val="26"/>
          <w:szCs w:val="26"/>
        </w:rPr>
        <w:t>, theo mô hình gây bệnh mới nổi cũn</w:t>
      </w:r>
      <w:r w:rsidR="00CB5183">
        <w:rPr>
          <w:rFonts w:asciiTheme="majorHAnsi" w:hAnsiTheme="majorHAnsi" w:cstheme="majorHAnsi"/>
          <w:sz w:val="26"/>
          <w:szCs w:val="26"/>
        </w:rPr>
        <w:t>g như tỷ lệ và cơ chế kháng mới.</w:t>
      </w:r>
    </w:p>
    <w:p w14:paraId="46037DAB" w14:textId="77777777" w:rsidR="008D008B" w:rsidRPr="00BF17ED" w:rsidRDefault="008D008B" w:rsidP="008D008B">
      <w:pPr>
        <w:rPr>
          <w:rFonts w:asciiTheme="majorHAnsi" w:hAnsiTheme="majorHAnsi" w:cstheme="majorHAnsi"/>
          <w:sz w:val="26"/>
          <w:szCs w:val="26"/>
          <w:shd w:val="clear" w:color="auto" w:fill="FFFFFF"/>
        </w:rPr>
      </w:pPr>
    </w:p>
    <w:tbl>
      <w:tblPr>
        <w:tblStyle w:val="TableGrid"/>
        <w:tblW w:w="0" w:type="auto"/>
        <w:tblLook w:val="04A0" w:firstRow="1" w:lastRow="0" w:firstColumn="1" w:lastColumn="0" w:noHBand="0" w:noVBand="1"/>
      </w:tblPr>
      <w:tblGrid>
        <w:gridCol w:w="2252"/>
        <w:gridCol w:w="3953"/>
        <w:gridCol w:w="3240"/>
      </w:tblGrid>
      <w:tr w:rsidR="00BF17ED" w:rsidRPr="00BF17ED" w14:paraId="043829AB" w14:textId="77777777" w:rsidTr="00225AF6">
        <w:trPr>
          <w:tblHeader/>
        </w:trPr>
        <w:tc>
          <w:tcPr>
            <w:tcW w:w="6205" w:type="dxa"/>
            <w:gridSpan w:val="2"/>
          </w:tcPr>
          <w:p w14:paraId="0EF8E1D7" w14:textId="77777777" w:rsidR="008D008B" w:rsidRPr="00BF17ED" w:rsidRDefault="008D008B" w:rsidP="00225AF6">
            <w:pPr>
              <w:rPr>
                <w:rFonts w:asciiTheme="majorHAnsi" w:hAnsiTheme="majorHAnsi" w:cstheme="majorHAnsi"/>
                <w:b/>
                <w:bCs/>
                <w:sz w:val="26"/>
                <w:szCs w:val="26"/>
              </w:rPr>
            </w:pPr>
            <w:r w:rsidRPr="00BF17ED">
              <w:rPr>
                <w:rFonts w:asciiTheme="majorHAnsi" w:hAnsiTheme="majorHAnsi" w:cstheme="majorHAnsi"/>
                <w:b/>
                <w:bCs/>
                <w:sz w:val="26"/>
                <w:szCs w:val="26"/>
              </w:rPr>
              <w:t>Mẫu bệnh phẩm</w:t>
            </w:r>
          </w:p>
        </w:tc>
        <w:tc>
          <w:tcPr>
            <w:tcW w:w="3240" w:type="dxa"/>
          </w:tcPr>
          <w:p w14:paraId="7CFCAAFA" w14:textId="77777777" w:rsidR="008D008B" w:rsidRPr="00BF17ED" w:rsidRDefault="008D008B" w:rsidP="00225AF6">
            <w:pPr>
              <w:rPr>
                <w:rFonts w:asciiTheme="majorHAnsi" w:hAnsiTheme="majorHAnsi" w:cstheme="majorHAnsi"/>
                <w:b/>
                <w:bCs/>
                <w:sz w:val="26"/>
                <w:szCs w:val="26"/>
              </w:rPr>
            </w:pPr>
            <w:r w:rsidRPr="00BF17ED">
              <w:rPr>
                <w:rFonts w:asciiTheme="majorHAnsi" w:hAnsiTheme="majorHAnsi" w:cstheme="majorHAnsi"/>
                <w:b/>
                <w:bCs/>
                <w:sz w:val="26"/>
                <w:szCs w:val="26"/>
              </w:rPr>
              <w:t>Vi sinh vật</w:t>
            </w:r>
          </w:p>
        </w:tc>
      </w:tr>
      <w:tr w:rsidR="00BF17ED" w:rsidRPr="00BF17ED" w14:paraId="67BE491C" w14:textId="77777777" w:rsidTr="00225AF6">
        <w:tc>
          <w:tcPr>
            <w:tcW w:w="6205" w:type="dxa"/>
            <w:gridSpan w:val="2"/>
          </w:tcPr>
          <w:p w14:paraId="79A32783" w14:textId="77777777" w:rsidR="008D008B" w:rsidRPr="00BF17ED" w:rsidRDefault="008D008B" w:rsidP="00225AF6">
            <w:pPr>
              <w:rPr>
                <w:rFonts w:asciiTheme="majorHAnsi" w:hAnsiTheme="majorHAnsi" w:cstheme="majorHAnsi"/>
                <w:sz w:val="26"/>
                <w:szCs w:val="26"/>
              </w:rPr>
            </w:pPr>
            <w:r w:rsidRPr="00BF17ED">
              <w:rPr>
                <w:rFonts w:asciiTheme="majorHAnsi" w:hAnsiTheme="majorHAnsi" w:cstheme="majorHAnsi"/>
                <w:sz w:val="26"/>
                <w:szCs w:val="26"/>
              </w:rPr>
              <w:t xml:space="preserve">Bệnh phẩm từ những vị trí vô trùng* (khi nghi ngờ kết quả định danh và kháng sinh đồ của các Vi sinh vật cột bên) </w:t>
            </w:r>
            <w:r w:rsidRPr="00BF17ED">
              <w:rPr>
                <w:rFonts w:asciiTheme="majorHAnsi" w:hAnsiTheme="majorHAnsi" w:cstheme="majorHAnsi"/>
                <w:sz w:val="26"/>
                <w:szCs w:val="26"/>
                <w:vertAlign w:val="superscript"/>
              </w:rPr>
              <w:t>#</w:t>
            </w:r>
            <w:r w:rsidRPr="00BF17ED">
              <w:rPr>
                <w:rFonts w:asciiTheme="majorHAnsi" w:hAnsiTheme="majorHAnsi" w:cstheme="majorHAnsi"/>
                <w:sz w:val="26"/>
                <w:szCs w:val="26"/>
              </w:rPr>
              <w:t xml:space="preserve"> </w:t>
            </w:r>
          </w:p>
        </w:tc>
        <w:tc>
          <w:tcPr>
            <w:tcW w:w="3240" w:type="dxa"/>
          </w:tcPr>
          <w:p w14:paraId="032FB4BF" w14:textId="77777777" w:rsidR="008D008B" w:rsidRPr="00BF17ED" w:rsidRDefault="008D008B" w:rsidP="00225AF6">
            <w:pPr>
              <w:rPr>
                <w:rFonts w:asciiTheme="majorHAnsi" w:hAnsiTheme="majorHAnsi" w:cstheme="majorHAnsi"/>
                <w:i/>
                <w:sz w:val="26"/>
                <w:szCs w:val="26"/>
                <w:lang w:val="fr-FR"/>
              </w:rPr>
            </w:pPr>
            <w:r w:rsidRPr="00BF17ED">
              <w:rPr>
                <w:rFonts w:asciiTheme="majorHAnsi" w:hAnsiTheme="majorHAnsi" w:cstheme="majorHAnsi"/>
                <w:i/>
                <w:sz w:val="26"/>
                <w:szCs w:val="26"/>
                <w:lang w:val="fr-FR"/>
              </w:rPr>
              <w:t>Staphylococcus aureus</w:t>
            </w:r>
          </w:p>
          <w:p w14:paraId="5835A315" w14:textId="77777777" w:rsidR="008D008B" w:rsidRPr="00BF17ED" w:rsidRDefault="008D008B" w:rsidP="00225AF6">
            <w:pPr>
              <w:rPr>
                <w:rFonts w:asciiTheme="majorHAnsi" w:hAnsiTheme="majorHAnsi" w:cstheme="majorHAnsi"/>
                <w:i/>
                <w:sz w:val="26"/>
                <w:szCs w:val="26"/>
                <w:lang w:val="fr-FR"/>
              </w:rPr>
            </w:pPr>
            <w:r w:rsidRPr="00BF17ED">
              <w:rPr>
                <w:rFonts w:asciiTheme="majorHAnsi" w:hAnsiTheme="majorHAnsi" w:cstheme="majorHAnsi"/>
                <w:i/>
                <w:sz w:val="26"/>
                <w:szCs w:val="26"/>
                <w:lang w:val="fr-FR"/>
              </w:rPr>
              <w:t>Streptococcus pneumoniae</w:t>
            </w:r>
          </w:p>
          <w:p w14:paraId="1CBE301B" w14:textId="77777777" w:rsidR="008D008B" w:rsidRPr="00BF17ED" w:rsidRDefault="008D008B" w:rsidP="00225AF6">
            <w:pPr>
              <w:rPr>
                <w:rFonts w:asciiTheme="majorHAnsi" w:hAnsiTheme="majorHAnsi" w:cstheme="majorHAnsi"/>
                <w:i/>
                <w:sz w:val="26"/>
                <w:szCs w:val="26"/>
                <w:lang w:val="fr-FR"/>
              </w:rPr>
            </w:pPr>
            <w:r w:rsidRPr="00BF17ED">
              <w:rPr>
                <w:rFonts w:asciiTheme="majorHAnsi" w:hAnsiTheme="majorHAnsi" w:cstheme="majorHAnsi"/>
                <w:i/>
                <w:sz w:val="26"/>
                <w:szCs w:val="26"/>
                <w:lang w:val="fr-FR"/>
              </w:rPr>
              <w:t>Escherichia coli</w:t>
            </w:r>
          </w:p>
          <w:p w14:paraId="47482D43" w14:textId="77777777" w:rsidR="008D008B" w:rsidRPr="00BF17ED" w:rsidRDefault="008D008B" w:rsidP="00225AF6">
            <w:pPr>
              <w:rPr>
                <w:rFonts w:asciiTheme="majorHAnsi" w:hAnsiTheme="majorHAnsi" w:cstheme="majorHAnsi"/>
                <w:i/>
                <w:sz w:val="26"/>
                <w:szCs w:val="26"/>
                <w:lang w:val="fr-FR"/>
              </w:rPr>
            </w:pPr>
            <w:r w:rsidRPr="00BF17ED">
              <w:rPr>
                <w:rFonts w:asciiTheme="majorHAnsi" w:hAnsiTheme="majorHAnsi" w:cstheme="majorHAnsi"/>
                <w:i/>
                <w:sz w:val="26"/>
                <w:szCs w:val="26"/>
                <w:lang w:val="fr-FR"/>
              </w:rPr>
              <w:t>Klebsiella pneumoniae</w:t>
            </w:r>
          </w:p>
          <w:p w14:paraId="36FD38AF" w14:textId="77777777" w:rsidR="008D008B" w:rsidRPr="00BF17ED" w:rsidRDefault="008D008B" w:rsidP="00225AF6">
            <w:pPr>
              <w:rPr>
                <w:rFonts w:asciiTheme="majorHAnsi" w:hAnsiTheme="majorHAnsi" w:cstheme="majorHAnsi"/>
                <w:i/>
                <w:sz w:val="26"/>
                <w:szCs w:val="26"/>
                <w:lang w:val="fr-FR"/>
              </w:rPr>
            </w:pPr>
            <w:r w:rsidRPr="00BF17ED">
              <w:rPr>
                <w:rFonts w:asciiTheme="majorHAnsi" w:hAnsiTheme="majorHAnsi" w:cstheme="majorHAnsi"/>
                <w:i/>
                <w:sz w:val="26"/>
                <w:szCs w:val="26"/>
                <w:lang w:val="fr-FR"/>
              </w:rPr>
              <w:t>Enterococcus spp.</w:t>
            </w:r>
          </w:p>
          <w:p w14:paraId="2B746725" w14:textId="77777777" w:rsidR="008D008B" w:rsidRPr="00BF17ED" w:rsidRDefault="008D008B" w:rsidP="00225AF6">
            <w:pPr>
              <w:rPr>
                <w:rFonts w:asciiTheme="majorHAnsi" w:hAnsiTheme="majorHAnsi" w:cstheme="majorHAnsi"/>
                <w:i/>
                <w:sz w:val="26"/>
                <w:szCs w:val="26"/>
                <w:lang w:val="fr-FR"/>
              </w:rPr>
            </w:pPr>
            <w:r w:rsidRPr="00BF17ED">
              <w:rPr>
                <w:rFonts w:asciiTheme="majorHAnsi" w:hAnsiTheme="majorHAnsi" w:cstheme="majorHAnsi"/>
                <w:i/>
                <w:sz w:val="26"/>
                <w:szCs w:val="26"/>
                <w:lang w:val="fr-FR"/>
              </w:rPr>
              <w:t>Acinetobacter baumannii</w:t>
            </w:r>
          </w:p>
          <w:p w14:paraId="2BA5BA8E" w14:textId="77777777" w:rsidR="008D008B" w:rsidRPr="00BF17ED" w:rsidRDefault="008D008B" w:rsidP="00225AF6">
            <w:pPr>
              <w:rPr>
                <w:rFonts w:asciiTheme="majorHAnsi" w:hAnsiTheme="majorHAnsi" w:cstheme="majorHAnsi"/>
                <w:i/>
                <w:sz w:val="26"/>
                <w:szCs w:val="26"/>
                <w:lang w:val="fr-FR"/>
              </w:rPr>
            </w:pPr>
            <w:r w:rsidRPr="00BF17ED">
              <w:rPr>
                <w:rFonts w:asciiTheme="majorHAnsi" w:hAnsiTheme="majorHAnsi" w:cstheme="majorHAnsi"/>
                <w:i/>
                <w:sz w:val="26"/>
                <w:szCs w:val="26"/>
                <w:lang w:val="fr-FR"/>
              </w:rPr>
              <w:t>Pseudomonas aeruginosa</w:t>
            </w:r>
          </w:p>
          <w:p w14:paraId="0FF29156" w14:textId="77777777" w:rsidR="008D008B" w:rsidRPr="00BF17ED" w:rsidRDefault="008D008B" w:rsidP="00225AF6">
            <w:pPr>
              <w:rPr>
                <w:rFonts w:asciiTheme="majorHAnsi" w:hAnsiTheme="majorHAnsi" w:cstheme="majorHAnsi"/>
                <w:sz w:val="26"/>
                <w:szCs w:val="26"/>
              </w:rPr>
            </w:pPr>
            <w:r w:rsidRPr="00BF17ED">
              <w:rPr>
                <w:rFonts w:asciiTheme="majorHAnsi" w:hAnsiTheme="majorHAnsi" w:cstheme="majorHAnsi"/>
                <w:i/>
                <w:sz w:val="26"/>
                <w:szCs w:val="26"/>
              </w:rPr>
              <w:t>Salmonella spp.</w:t>
            </w:r>
          </w:p>
        </w:tc>
      </w:tr>
      <w:tr w:rsidR="00BF17ED" w:rsidRPr="00BF17ED" w14:paraId="5025327C" w14:textId="77777777" w:rsidTr="00225AF6">
        <w:tc>
          <w:tcPr>
            <w:tcW w:w="6205" w:type="dxa"/>
            <w:gridSpan w:val="2"/>
          </w:tcPr>
          <w:p w14:paraId="0A07B235" w14:textId="77777777" w:rsidR="008D008B" w:rsidRPr="00BF17ED" w:rsidRDefault="008D008B" w:rsidP="00225AF6">
            <w:pPr>
              <w:spacing w:before="60"/>
              <w:jc w:val="both"/>
              <w:rPr>
                <w:rFonts w:asciiTheme="majorHAnsi" w:hAnsiTheme="majorHAnsi" w:cstheme="majorHAnsi"/>
                <w:sz w:val="26"/>
                <w:szCs w:val="26"/>
              </w:rPr>
            </w:pPr>
            <w:r w:rsidRPr="00BF17ED">
              <w:rPr>
                <w:rFonts w:asciiTheme="majorHAnsi" w:hAnsiTheme="majorHAnsi" w:cstheme="majorHAnsi"/>
                <w:sz w:val="26"/>
                <w:szCs w:val="26"/>
              </w:rPr>
              <w:t>Nước tiểu</w:t>
            </w:r>
            <w:r w:rsidRPr="00BF17ED">
              <w:rPr>
                <w:rFonts w:asciiTheme="majorHAnsi" w:hAnsiTheme="majorHAnsi" w:cstheme="majorHAnsi"/>
                <w:sz w:val="26"/>
                <w:szCs w:val="26"/>
                <w:vertAlign w:val="superscript"/>
              </w:rPr>
              <w:t>#</w:t>
            </w:r>
            <w:r w:rsidRPr="00BF17ED">
              <w:rPr>
                <w:rFonts w:asciiTheme="majorHAnsi" w:hAnsiTheme="majorHAnsi" w:cstheme="majorHAnsi"/>
                <w:sz w:val="26"/>
                <w:szCs w:val="26"/>
              </w:rPr>
              <w:t xml:space="preserve"> (khi nghi ngờ kết quả kháng sinh đồ của các Vi sinh vật cột bên kháng với Carbapenem, Colistin)</w:t>
            </w:r>
          </w:p>
        </w:tc>
        <w:tc>
          <w:tcPr>
            <w:tcW w:w="3240" w:type="dxa"/>
          </w:tcPr>
          <w:p w14:paraId="644C5878" w14:textId="77777777" w:rsidR="008D008B" w:rsidRPr="00BF17ED" w:rsidRDefault="008D008B" w:rsidP="00225AF6">
            <w:pPr>
              <w:rPr>
                <w:rFonts w:asciiTheme="majorHAnsi" w:hAnsiTheme="majorHAnsi" w:cstheme="majorHAnsi"/>
                <w:i/>
                <w:sz w:val="26"/>
                <w:szCs w:val="26"/>
              </w:rPr>
            </w:pPr>
            <w:r w:rsidRPr="00BF17ED">
              <w:rPr>
                <w:rFonts w:asciiTheme="majorHAnsi" w:hAnsiTheme="majorHAnsi" w:cstheme="majorHAnsi"/>
                <w:i/>
                <w:sz w:val="26"/>
                <w:szCs w:val="26"/>
              </w:rPr>
              <w:t>Escherichia coli</w:t>
            </w:r>
          </w:p>
          <w:p w14:paraId="2EC6886D" w14:textId="77777777" w:rsidR="008D008B" w:rsidRDefault="008D008B" w:rsidP="00225AF6">
            <w:pPr>
              <w:rPr>
                <w:rFonts w:asciiTheme="majorHAnsi" w:hAnsiTheme="majorHAnsi" w:cstheme="majorHAnsi"/>
                <w:i/>
                <w:sz w:val="26"/>
                <w:szCs w:val="26"/>
              </w:rPr>
            </w:pPr>
            <w:r w:rsidRPr="00BF17ED">
              <w:rPr>
                <w:rFonts w:asciiTheme="majorHAnsi" w:hAnsiTheme="majorHAnsi" w:cstheme="majorHAnsi"/>
                <w:i/>
                <w:sz w:val="26"/>
                <w:szCs w:val="26"/>
              </w:rPr>
              <w:t>Klebsiella pneumoniae</w:t>
            </w:r>
          </w:p>
          <w:p w14:paraId="5FEADCCB" w14:textId="4BAF5F22" w:rsidR="00AA584F" w:rsidRPr="00BF17ED" w:rsidRDefault="00AA584F" w:rsidP="00225AF6">
            <w:pPr>
              <w:rPr>
                <w:rFonts w:asciiTheme="majorHAnsi" w:hAnsiTheme="majorHAnsi" w:cstheme="majorHAnsi"/>
                <w:i/>
                <w:sz w:val="26"/>
                <w:szCs w:val="26"/>
              </w:rPr>
            </w:pPr>
            <w:r w:rsidRPr="00AA584F">
              <w:rPr>
                <w:rFonts w:asciiTheme="majorHAnsi" w:hAnsiTheme="majorHAnsi" w:cstheme="majorHAnsi"/>
                <w:i/>
                <w:sz w:val="26"/>
                <w:szCs w:val="26"/>
                <w:highlight w:val="yellow"/>
              </w:rPr>
              <w:t>Enterococcus</w:t>
            </w:r>
          </w:p>
        </w:tc>
      </w:tr>
      <w:tr w:rsidR="00BF17ED" w:rsidRPr="00BF17ED" w14:paraId="03DA25F8" w14:textId="77777777" w:rsidTr="00225AF6">
        <w:tc>
          <w:tcPr>
            <w:tcW w:w="6205" w:type="dxa"/>
            <w:gridSpan w:val="2"/>
          </w:tcPr>
          <w:p w14:paraId="3E0E979D" w14:textId="77777777" w:rsidR="008D008B" w:rsidRPr="00BF17ED" w:rsidRDefault="008D008B" w:rsidP="00225AF6">
            <w:pPr>
              <w:rPr>
                <w:rFonts w:asciiTheme="majorHAnsi" w:hAnsiTheme="majorHAnsi" w:cstheme="majorHAnsi"/>
                <w:sz w:val="26"/>
                <w:szCs w:val="26"/>
              </w:rPr>
            </w:pPr>
            <w:r w:rsidRPr="00BF17ED">
              <w:rPr>
                <w:rFonts w:asciiTheme="majorHAnsi" w:hAnsiTheme="majorHAnsi" w:cstheme="majorHAnsi"/>
                <w:sz w:val="26"/>
                <w:szCs w:val="26"/>
              </w:rPr>
              <w:t xml:space="preserve">Dịch tiết niệu đạo/Dịch âm đạo </w:t>
            </w:r>
          </w:p>
        </w:tc>
        <w:tc>
          <w:tcPr>
            <w:tcW w:w="3240" w:type="dxa"/>
          </w:tcPr>
          <w:p w14:paraId="50DB3056" w14:textId="77777777" w:rsidR="008D008B" w:rsidRPr="00BF17ED" w:rsidRDefault="008D008B" w:rsidP="00225AF6">
            <w:pPr>
              <w:rPr>
                <w:rFonts w:asciiTheme="majorHAnsi" w:hAnsiTheme="majorHAnsi" w:cstheme="majorHAnsi"/>
                <w:i/>
                <w:sz w:val="26"/>
                <w:szCs w:val="26"/>
              </w:rPr>
            </w:pPr>
            <w:r w:rsidRPr="00BF17ED">
              <w:rPr>
                <w:rFonts w:asciiTheme="majorHAnsi" w:hAnsiTheme="majorHAnsi" w:cstheme="majorHAnsi"/>
                <w:i/>
                <w:sz w:val="26"/>
                <w:szCs w:val="26"/>
              </w:rPr>
              <w:t>Neisseria gonorrhoeae</w:t>
            </w:r>
          </w:p>
        </w:tc>
      </w:tr>
      <w:tr w:rsidR="00BF17ED" w:rsidRPr="00BF17ED" w14:paraId="42C64956" w14:textId="77777777" w:rsidTr="00225AF6">
        <w:tc>
          <w:tcPr>
            <w:tcW w:w="6205" w:type="dxa"/>
            <w:gridSpan w:val="2"/>
          </w:tcPr>
          <w:p w14:paraId="62EF3C96" w14:textId="77777777" w:rsidR="008D008B" w:rsidRPr="00BF17ED" w:rsidRDefault="008D008B" w:rsidP="00225AF6">
            <w:pPr>
              <w:rPr>
                <w:rFonts w:asciiTheme="majorHAnsi" w:hAnsiTheme="majorHAnsi" w:cstheme="majorHAnsi"/>
                <w:sz w:val="26"/>
                <w:szCs w:val="26"/>
              </w:rPr>
            </w:pPr>
            <w:r w:rsidRPr="00BF17ED">
              <w:rPr>
                <w:rFonts w:asciiTheme="majorHAnsi" w:hAnsiTheme="majorHAnsi" w:cstheme="majorHAnsi"/>
                <w:sz w:val="26"/>
                <w:szCs w:val="26"/>
              </w:rPr>
              <w:t>Phân</w:t>
            </w:r>
          </w:p>
        </w:tc>
        <w:tc>
          <w:tcPr>
            <w:tcW w:w="3240" w:type="dxa"/>
          </w:tcPr>
          <w:p w14:paraId="0EF427C1" w14:textId="77777777" w:rsidR="008D008B" w:rsidRPr="00BF17ED" w:rsidRDefault="008D008B" w:rsidP="00225AF6">
            <w:pPr>
              <w:rPr>
                <w:rFonts w:asciiTheme="majorHAnsi" w:hAnsiTheme="majorHAnsi" w:cstheme="majorHAnsi"/>
                <w:i/>
                <w:sz w:val="26"/>
                <w:szCs w:val="26"/>
              </w:rPr>
            </w:pPr>
            <w:r w:rsidRPr="00BF17ED">
              <w:rPr>
                <w:rFonts w:asciiTheme="majorHAnsi" w:hAnsiTheme="majorHAnsi" w:cstheme="majorHAnsi"/>
                <w:i/>
                <w:sz w:val="26"/>
                <w:szCs w:val="26"/>
              </w:rPr>
              <w:t>Salmonella spp.</w:t>
            </w:r>
          </w:p>
          <w:p w14:paraId="47A5C1BF" w14:textId="77777777" w:rsidR="008D008B" w:rsidRPr="00BF17ED" w:rsidRDefault="008D008B" w:rsidP="00225AF6">
            <w:pPr>
              <w:rPr>
                <w:rFonts w:asciiTheme="majorHAnsi" w:hAnsiTheme="majorHAnsi" w:cstheme="majorHAnsi"/>
                <w:i/>
                <w:sz w:val="26"/>
                <w:szCs w:val="26"/>
              </w:rPr>
            </w:pPr>
            <w:r w:rsidRPr="00BF17ED">
              <w:rPr>
                <w:rFonts w:asciiTheme="majorHAnsi" w:hAnsiTheme="majorHAnsi" w:cstheme="majorHAnsi"/>
                <w:i/>
                <w:sz w:val="26"/>
                <w:szCs w:val="26"/>
              </w:rPr>
              <w:t>Shigella spp.</w:t>
            </w:r>
          </w:p>
          <w:p w14:paraId="3D06A3CA" w14:textId="77777777" w:rsidR="008D008B" w:rsidRPr="00BF17ED" w:rsidRDefault="008D008B" w:rsidP="00225AF6">
            <w:pPr>
              <w:rPr>
                <w:rFonts w:asciiTheme="majorHAnsi" w:hAnsiTheme="majorHAnsi" w:cstheme="majorHAnsi"/>
                <w:i/>
                <w:sz w:val="26"/>
                <w:szCs w:val="26"/>
              </w:rPr>
            </w:pPr>
            <w:r w:rsidRPr="00BF17ED">
              <w:rPr>
                <w:rFonts w:asciiTheme="majorHAnsi" w:hAnsiTheme="majorHAnsi" w:cstheme="majorHAnsi"/>
                <w:i/>
                <w:sz w:val="26"/>
                <w:szCs w:val="26"/>
              </w:rPr>
              <w:t>Campylobacter jejuni</w:t>
            </w:r>
          </w:p>
        </w:tc>
      </w:tr>
      <w:tr w:rsidR="00BF17ED" w:rsidRPr="00BF17ED" w14:paraId="4554AFDE" w14:textId="77777777" w:rsidTr="00225AF6">
        <w:tc>
          <w:tcPr>
            <w:tcW w:w="6205" w:type="dxa"/>
            <w:gridSpan w:val="2"/>
          </w:tcPr>
          <w:p w14:paraId="4BF8309F" w14:textId="77777777" w:rsidR="008D008B" w:rsidRPr="00BF17ED" w:rsidRDefault="008D008B" w:rsidP="00225AF6">
            <w:pPr>
              <w:rPr>
                <w:rFonts w:asciiTheme="majorHAnsi" w:hAnsiTheme="majorHAnsi" w:cstheme="majorHAnsi"/>
                <w:i/>
                <w:sz w:val="26"/>
                <w:szCs w:val="26"/>
              </w:rPr>
            </w:pPr>
            <w:r w:rsidRPr="00BF17ED">
              <w:rPr>
                <w:rFonts w:asciiTheme="majorHAnsi" w:hAnsiTheme="majorHAnsi" w:cstheme="majorHAnsi"/>
                <w:sz w:val="26"/>
                <w:szCs w:val="26"/>
              </w:rPr>
              <w:t>Đờm</w:t>
            </w:r>
            <w:r w:rsidRPr="00BF17ED">
              <w:rPr>
                <w:rFonts w:asciiTheme="majorHAnsi" w:hAnsiTheme="majorHAnsi" w:cstheme="majorHAnsi"/>
                <w:sz w:val="26"/>
                <w:szCs w:val="26"/>
                <w:vertAlign w:val="superscript"/>
              </w:rPr>
              <w:t xml:space="preserve"># </w:t>
            </w:r>
            <w:r w:rsidRPr="00BF17ED">
              <w:rPr>
                <w:rFonts w:asciiTheme="majorHAnsi" w:hAnsiTheme="majorHAnsi" w:cstheme="majorHAnsi"/>
                <w:sz w:val="26"/>
                <w:szCs w:val="26"/>
              </w:rPr>
              <w:t xml:space="preserve">(khi nghi ngờ kết quả kháng sinh đồ của </w:t>
            </w:r>
            <w:r w:rsidRPr="00BF17ED">
              <w:rPr>
                <w:rFonts w:asciiTheme="majorHAnsi" w:hAnsiTheme="majorHAnsi" w:cstheme="majorHAnsi"/>
                <w:i/>
                <w:sz w:val="26"/>
                <w:szCs w:val="26"/>
              </w:rPr>
              <w:t xml:space="preserve">Streptococcus pneumoniae </w:t>
            </w:r>
            <w:r w:rsidRPr="00BF17ED">
              <w:rPr>
                <w:rFonts w:asciiTheme="majorHAnsi" w:hAnsiTheme="majorHAnsi" w:cstheme="majorHAnsi"/>
                <w:sz w:val="26"/>
                <w:szCs w:val="26"/>
              </w:rPr>
              <w:t xml:space="preserve">kháng với Penicillin; </w:t>
            </w:r>
            <w:r w:rsidRPr="00BF17ED">
              <w:rPr>
                <w:rFonts w:asciiTheme="majorHAnsi" w:hAnsiTheme="majorHAnsi" w:cstheme="majorHAnsi"/>
                <w:i/>
                <w:sz w:val="26"/>
                <w:szCs w:val="26"/>
              </w:rPr>
              <w:t xml:space="preserve">Haemophilus influenzae </w:t>
            </w:r>
            <w:r w:rsidRPr="00BF17ED">
              <w:rPr>
                <w:rFonts w:asciiTheme="majorHAnsi" w:hAnsiTheme="majorHAnsi" w:cstheme="majorHAnsi"/>
                <w:sz w:val="26"/>
                <w:szCs w:val="26"/>
              </w:rPr>
              <w:t xml:space="preserve">kháng với </w:t>
            </w:r>
            <w:r w:rsidRPr="00BF17ED">
              <w:rPr>
                <w:rFonts w:asciiTheme="majorHAnsi" w:hAnsiTheme="majorHAnsi" w:cstheme="majorHAnsi"/>
                <w:iCs/>
                <w:sz w:val="26"/>
                <w:szCs w:val="26"/>
              </w:rPr>
              <w:t>Ampicillin</w:t>
            </w:r>
            <w:r w:rsidRPr="00BF17ED">
              <w:rPr>
                <w:rFonts w:asciiTheme="majorHAnsi" w:hAnsiTheme="majorHAnsi" w:cstheme="majorHAnsi"/>
                <w:i/>
                <w:sz w:val="26"/>
                <w:szCs w:val="26"/>
              </w:rPr>
              <w:t>; Klebsiella pneumoniae</w:t>
            </w:r>
            <w:r w:rsidRPr="00BF17ED">
              <w:rPr>
                <w:rFonts w:asciiTheme="majorHAnsi" w:hAnsiTheme="majorHAnsi" w:cstheme="majorHAnsi"/>
                <w:sz w:val="26"/>
                <w:szCs w:val="26"/>
              </w:rPr>
              <w:t xml:space="preserve"> kháng với Carbapenem, Colistin)</w:t>
            </w:r>
          </w:p>
        </w:tc>
        <w:tc>
          <w:tcPr>
            <w:tcW w:w="3240" w:type="dxa"/>
          </w:tcPr>
          <w:p w14:paraId="0B6E2F70" w14:textId="77777777" w:rsidR="008D008B" w:rsidRPr="00BF17ED" w:rsidRDefault="008D008B" w:rsidP="00225AF6">
            <w:pPr>
              <w:rPr>
                <w:rFonts w:asciiTheme="majorHAnsi" w:hAnsiTheme="majorHAnsi" w:cstheme="majorHAnsi"/>
                <w:i/>
                <w:sz w:val="26"/>
                <w:szCs w:val="26"/>
              </w:rPr>
            </w:pPr>
            <w:r w:rsidRPr="00BF17ED">
              <w:rPr>
                <w:rFonts w:asciiTheme="majorHAnsi" w:hAnsiTheme="majorHAnsi" w:cstheme="majorHAnsi"/>
                <w:i/>
                <w:sz w:val="26"/>
                <w:szCs w:val="26"/>
              </w:rPr>
              <w:t>Streptococcus pneumoniae</w:t>
            </w:r>
          </w:p>
          <w:p w14:paraId="1D1E8FD7" w14:textId="77777777" w:rsidR="008D008B" w:rsidRPr="00BF17ED" w:rsidRDefault="008D008B" w:rsidP="00225AF6">
            <w:pPr>
              <w:rPr>
                <w:rFonts w:asciiTheme="majorHAnsi" w:hAnsiTheme="majorHAnsi" w:cstheme="majorHAnsi"/>
                <w:i/>
                <w:sz w:val="26"/>
                <w:szCs w:val="26"/>
              </w:rPr>
            </w:pPr>
            <w:r w:rsidRPr="00BF17ED">
              <w:rPr>
                <w:rFonts w:asciiTheme="majorHAnsi" w:hAnsiTheme="majorHAnsi" w:cstheme="majorHAnsi"/>
                <w:i/>
                <w:sz w:val="26"/>
                <w:szCs w:val="26"/>
              </w:rPr>
              <w:t>Haemophilus influenzae</w:t>
            </w:r>
          </w:p>
          <w:p w14:paraId="3880EEC4" w14:textId="77777777" w:rsidR="008D008B" w:rsidRPr="00BF17ED" w:rsidRDefault="008D008B" w:rsidP="00225AF6">
            <w:pPr>
              <w:rPr>
                <w:rFonts w:asciiTheme="majorHAnsi" w:hAnsiTheme="majorHAnsi" w:cstheme="majorHAnsi"/>
                <w:i/>
                <w:sz w:val="26"/>
                <w:szCs w:val="26"/>
              </w:rPr>
            </w:pPr>
            <w:r w:rsidRPr="00BF17ED">
              <w:rPr>
                <w:rFonts w:asciiTheme="majorHAnsi" w:hAnsiTheme="majorHAnsi" w:cstheme="majorHAnsi"/>
                <w:i/>
                <w:sz w:val="26"/>
                <w:szCs w:val="26"/>
              </w:rPr>
              <w:t>Klebsiella pneumoniae</w:t>
            </w:r>
          </w:p>
        </w:tc>
      </w:tr>
      <w:tr w:rsidR="00BF17ED" w:rsidRPr="00BF17ED" w14:paraId="1E2CF629" w14:textId="77777777" w:rsidTr="00225AF6">
        <w:tc>
          <w:tcPr>
            <w:tcW w:w="6205" w:type="dxa"/>
            <w:gridSpan w:val="2"/>
          </w:tcPr>
          <w:p w14:paraId="5CEBA93E" w14:textId="77777777" w:rsidR="008D008B" w:rsidRPr="00BF17ED" w:rsidRDefault="008D008B" w:rsidP="00225AF6">
            <w:pPr>
              <w:rPr>
                <w:rFonts w:asciiTheme="majorHAnsi" w:hAnsiTheme="majorHAnsi" w:cstheme="majorHAnsi"/>
                <w:sz w:val="26"/>
                <w:szCs w:val="26"/>
              </w:rPr>
            </w:pPr>
            <w:r w:rsidRPr="00BF17ED">
              <w:rPr>
                <w:rFonts w:asciiTheme="majorHAnsi" w:hAnsiTheme="majorHAnsi" w:cstheme="majorHAnsi"/>
                <w:sz w:val="26"/>
                <w:szCs w:val="26"/>
              </w:rPr>
              <w:t>Mẫu bệnh phẩm của Viêm phổi liên quan đến thở máy (khi nghi ngờ kết quả kháng sinh đồ của các Vi sinh vật cột bên kháng với Carbapenem, Colistin)</w:t>
            </w:r>
          </w:p>
        </w:tc>
        <w:tc>
          <w:tcPr>
            <w:tcW w:w="3240" w:type="dxa"/>
          </w:tcPr>
          <w:p w14:paraId="57C8A84F" w14:textId="77777777" w:rsidR="008D008B" w:rsidRPr="00BF17ED" w:rsidRDefault="008D008B" w:rsidP="00225AF6">
            <w:pPr>
              <w:rPr>
                <w:rFonts w:asciiTheme="majorHAnsi" w:hAnsiTheme="majorHAnsi" w:cstheme="majorHAnsi"/>
                <w:i/>
                <w:sz w:val="26"/>
                <w:szCs w:val="26"/>
              </w:rPr>
            </w:pPr>
            <w:r w:rsidRPr="00BF17ED">
              <w:rPr>
                <w:rFonts w:asciiTheme="majorHAnsi" w:hAnsiTheme="majorHAnsi" w:cstheme="majorHAnsi"/>
                <w:i/>
                <w:sz w:val="26"/>
                <w:szCs w:val="26"/>
              </w:rPr>
              <w:t>Klebsiella pneumoniae</w:t>
            </w:r>
          </w:p>
          <w:p w14:paraId="47EDB10C" w14:textId="77777777" w:rsidR="008D008B" w:rsidRPr="00BF17ED" w:rsidRDefault="008D008B" w:rsidP="00225AF6">
            <w:pPr>
              <w:rPr>
                <w:rFonts w:asciiTheme="majorHAnsi" w:hAnsiTheme="majorHAnsi" w:cstheme="majorHAnsi"/>
                <w:i/>
                <w:sz w:val="26"/>
                <w:szCs w:val="26"/>
              </w:rPr>
            </w:pPr>
            <w:r w:rsidRPr="00BF17ED">
              <w:rPr>
                <w:rFonts w:asciiTheme="majorHAnsi" w:hAnsiTheme="majorHAnsi" w:cstheme="majorHAnsi"/>
                <w:i/>
                <w:sz w:val="26"/>
                <w:szCs w:val="26"/>
              </w:rPr>
              <w:t>Acinetobacter baumannii</w:t>
            </w:r>
          </w:p>
          <w:p w14:paraId="04ADE4BE" w14:textId="77777777" w:rsidR="008D008B" w:rsidRPr="00BF17ED" w:rsidRDefault="008D008B" w:rsidP="00225AF6">
            <w:pPr>
              <w:rPr>
                <w:rFonts w:asciiTheme="majorHAnsi" w:hAnsiTheme="majorHAnsi" w:cstheme="majorHAnsi"/>
                <w:sz w:val="26"/>
                <w:szCs w:val="26"/>
              </w:rPr>
            </w:pPr>
            <w:r w:rsidRPr="00BF17ED">
              <w:rPr>
                <w:rFonts w:asciiTheme="majorHAnsi" w:hAnsiTheme="majorHAnsi" w:cstheme="majorHAnsi"/>
                <w:i/>
                <w:sz w:val="26"/>
                <w:szCs w:val="26"/>
              </w:rPr>
              <w:t>Pseudomonas aeruginosa</w:t>
            </w:r>
          </w:p>
        </w:tc>
      </w:tr>
      <w:tr w:rsidR="00BF17ED" w:rsidRPr="00BF17ED" w14:paraId="1B911E47" w14:textId="77777777" w:rsidTr="00225AF6">
        <w:trPr>
          <w:trHeight w:val="296"/>
        </w:trPr>
        <w:tc>
          <w:tcPr>
            <w:tcW w:w="2252" w:type="dxa"/>
            <w:vMerge w:val="restart"/>
          </w:tcPr>
          <w:p w14:paraId="3DEC5205" w14:textId="77777777" w:rsidR="008D008B" w:rsidRPr="00BF17ED" w:rsidRDefault="008D008B" w:rsidP="00225AF6">
            <w:pPr>
              <w:rPr>
                <w:rFonts w:asciiTheme="majorHAnsi" w:hAnsiTheme="majorHAnsi" w:cstheme="majorHAnsi"/>
                <w:sz w:val="26"/>
                <w:szCs w:val="26"/>
              </w:rPr>
            </w:pPr>
            <w:r w:rsidRPr="00BF17ED">
              <w:rPr>
                <w:rFonts w:asciiTheme="majorHAnsi" w:hAnsiTheme="majorHAnsi" w:cstheme="majorHAnsi"/>
                <w:sz w:val="26"/>
                <w:szCs w:val="26"/>
              </w:rPr>
              <w:t>Các mẫu bệnh phẩm của các căn nguyên điển hình của Việt Nam</w:t>
            </w:r>
          </w:p>
        </w:tc>
        <w:tc>
          <w:tcPr>
            <w:tcW w:w="3953" w:type="dxa"/>
          </w:tcPr>
          <w:p w14:paraId="2E135C77" w14:textId="77777777" w:rsidR="008D008B" w:rsidRPr="00BF17ED" w:rsidRDefault="008D008B" w:rsidP="00225AF6">
            <w:pPr>
              <w:rPr>
                <w:rFonts w:asciiTheme="majorHAnsi" w:hAnsiTheme="majorHAnsi" w:cstheme="majorHAnsi"/>
                <w:sz w:val="26"/>
                <w:szCs w:val="26"/>
              </w:rPr>
            </w:pPr>
            <w:r w:rsidRPr="00BF17ED">
              <w:rPr>
                <w:rFonts w:asciiTheme="majorHAnsi" w:hAnsiTheme="majorHAnsi" w:cstheme="majorHAnsi"/>
                <w:sz w:val="26"/>
                <w:szCs w:val="26"/>
              </w:rPr>
              <w:t xml:space="preserve">Tất cả các loại bệnh phẩm </w:t>
            </w:r>
          </w:p>
        </w:tc>
        <w:tc>
          <w:tcPr>
            <w:tcW w:w="3240" w:type="dxa"/>
          </w:tcPr>
          <w:p w14:paraId="37CF021F" w14:textId="77777777" w:rsidR="008D008B" w:rsidRPr="00BF17ED" w:rsidRDefault="008D008B" w:rsidP="00225AF6">
            <w:pPr>
              <w:rPr>
                <w:rFonts w:asciiTheme="majorHAnsi" w:hAnsiTheme="majorHAnsi" w:cstheme="majorHAnsi"/>
                <w:i/>
                <w:sz w:val="26"/>
                <w:szCs w:val="26"/>
              </w:rPr>
            </w:pPr>
            <w:r w:rsidRPr="00BF17ED">
              <w:rPr>
                <w:rFonts w:asciiTheme="majorHAnsi" w:hAnsiTheme="majorHAnsi" w:cstheme="majorHAnsi"/>
                <w:i/>
                <w:sz w:val="26"/>
                <w:szCs w:val="26"/>
              </w:rPr>
              <w:t>Burkholderia pseudomallei</w:t>
            </w:r>
          </w:p>
        </w:tc>
      </w:tr>
      <w:tr w:rsidR="00BF17ED" w:rsidRPr="00BF17ED" w14:paraId="33675992" w14:textId="77777777" w:rsidTr="00225AF6">
        <w:trPr>
          <w:trHeight w:val="800"/>
        </w:trPr>
        <w:tc>
          <w:tcPr>
            <w:tcW w:w="2252" w:type="dxa"/>
            <w:vMerge/>
          </w:tcPr>
          <w:p w14:paraId="29435A6B" w14:textId="77777777" w:rsidR="008D008B" w:rsidRPr="00BF17ED" w:rsidRDefault="008D008B" w:rsidP="00225AF6">
            <w:pPr>
              <w:rPr>
                <w:rFonts w:asciiTheme="majorHAnsi" w:hAnsiTheme="majorHAnsi" w:cstheme="majorHAnsi"/>
                <w:sz w:val="26"/>
                <w:szCs w:val="26"/>
              </w:rPr>
            </w:pPr>
          </w:p>
        </w:tc>
        <w:tc>
          <w:tcPr>
            <w:tcW w:w="3953" w:type="dxa"/>
          </w:tcPr>
          <w:p w14:paraId="17F07F6F" w14:textId="77777777" w:rsidR="008D008B" w:rsidRPr="00BF17ED" w:rsidRDefault="008D008B" w:rsidP="00225AF6">
            <w:pPr>
              <w:rPr>
                <w:rFonts w:asciiTheme="majorHAnsi" w:hAnsiTheme="majorHAnsi" w:cstheme="majorHAnsi"/>
                <w:sz w:val="26"/>
                <w:szCs w:val="26"/>
              </w:rPr>
            </w:pPr>
            <w:r w:rsidRPr="00BF17ED">
              <w:rPr>
                <w:rFonts w:asciiTheme="majorHAnsi" w:hAnsiTheme="majorHAnsi" w:cstheme="majorHAnsi"/>
                <w:sz w:val="26"/>
                <w:szCs w:val="26"/>
              </w:rPr>
              <w:t>Bệnh phẩm máu và dịch não tủy</w:t>
            </w:r>
          </w:p>
        </w:tc>
        <w:tc>
          <w:tcPr>
            <w:tcW w:w="3240" w:type="dxa"/>
          </w:tcPr>
          <w:p w14:paraId="00558086" w14:textId="77777777" w:rsidR="008D008B" w:rsidRPr="00BF17ED" w:rsidRDefault="008D008B" w:rsidP="00225AF6">
            <w:pPr>
              <w:rPr>
                <w:rFonts w:asciiTheme="majorHAnsi" w:hAnsiTheme="majorHAnsi" w:cstheme="majorHAnsi"/>
                <w:i/>
                <w:sz w:val="26"/>
                <w:szCs w:val="26"/>
              </w:rPr>
            </w:pPr>
            <w:r w:rsidRPr="00BF17ED">
              <w:rPr>
                <w:rFonts w:asciiTheme="majorHAnsi" w:hAnsiTheme="majorHAnsi" w:cstheme="majorHAnsi"/>
                <w:i/>
                <w:sz w:val="26"/>
                <w:szCs w:val="26"/>
              </w:rPr>
              <w:t>Streptococcus suis</w:t>
            </w:r>
          </w:p>
          <w:p w14:paraId="6B3034D2" w14:textId="77777777" w:rsidR="008D008B" w:rsidRPr="00BF17ED" w:rsidRDefault="008D008B" w:rsidP="00225AF6">
            <w:pPr>
              <w:rPr>
                <w:rFonts w:asciiTheme="majorHAnsi" w:hAnsiTheme="majorHAnsi" w:cstheme="majorHAnsi"/>
                <w:i/>
                <w:sz w:val="26"/>
                <w:szCs w:val="26"/>
              </w:rPr>
            </w:pPr>
            <w:r w:rsidRPr="00BF17ED">
              <w:rPr>
                <w:rFonts w:asciiTheme="majorHAnsi" w:hAnsiTheme="majorHAnsi" w:cstheme="majorHAnsi"/>
                <w:i/>
                <w:sz w:val="26"/>
                <w:szCs w:val="26"/>
              </w:rPr>
              <w:t>Streptococcus agalactiae</w:t>
            </w:r>
          </w:p>
        </w:tc>
      </w:tr>
      <w:tr w:rsidR="00BF17ED" w:rsidRPr="00BF17ED" w14:paraId="44226B66" w14:textId="77777777" w:rsidTr="00225AF6">
        <w:trPr>
          <w:trHeight w:val="750"/>
        </w:trPr>
        <w:tc>
          <w:tcPr>
            <w:tcW w:w="2252" w:type="dxa"/>
            <w:vMerge w:val="restart"/>
          </w:tcPr>
          <w:p w14:paraId="1EE412E1" w14:textId="77777777" w:rsidR="008D008B" w:rsidRPr="00BF17ED" w:rsidRDefault="008D008B" w:rsidP="00225AF6">
            <w:pPr>
              <w:rPr>
                <w:rFonts w:asciiTheme="majorHAnsi" w:hAnsiTheme="majorHAnsi" w:cstheme="majorHAnsi"/>
                <w:sz w:val="26"/>
                <w:szCs w:val="26"/>
              </w:rPr>
            </w:pPr>
            <w:r w:rsidRPr="00BF17ED">
              <w:rPr>
                <w:rFonts w:asciiTheme="majorHAnsi" w:hAnsiTheme="majorHAnsi" w:cstheme="majorHAnsi"/>
                <w:sz w:val="26"/>
                <w:szCs w:val="26"/>
              </w:rPr>
              <w:lastRenderedPageBreak/>
              <w:t>Các mẫu bệnh phẩm của các căn nguyên có thể phòng tránh bằng vắc xin</w:t>
            </w:r>
          </w:p>
        </w:tc>
        <w:tc>
          <w:tcPr>
            <w:tcW w:w="3953" w:type="dxa"/>
          </w:tcPr>
          <w:p w14:paraId="2EB4F73D" w14:textId="77777777" w:rsidR="008D008B" w:rsidRPr="00BF17ED" w:rsidRDefault="008D008B" w:rsidP="00225AF6">
            <w:pPr>
              <w:rPr>
                <w:rFonts w:asciiTheme="majorHAnsi" w:hAnsiTheme="majorHAnsi" w:cstheme="majorHAnsi"/>
                <w:sz w:val="26"/>
                <w:szCs w:val="26"/>
              </w:rPr>
            </w:pPr>
            <w:r w:rsidRPr="00BF17ED">
              <w:rPr>
                <w:rFonts w:asciiTheme="majorHAnsi" w:hAnsiTheme="majorHAnsi" w:cstheme="majorHAnsi"/>
                <w:sz w:val="26"/>
                <w:szCs w:val="26"/>
              </w:rPr>
              <w:t>Tất cả các loại bệnh phẩm</w:t>
            </w:r>
          </w:p>
        </w:tc>
        <w:tc>
          <w:tcPr>
            <w:tcW w:w="3240" w:type="dxa"/>
          </w:tcPr>
          <w:p w14:paraId="6F7DAD28" w14:textId="77777777" w:rsidR="008D008B" w:rsidRPr="00BF17ED" w:rsidRDefault="008D008B" w:rsidP="00225AF6">
            <w:pPr>
              <w:rPr>
                <w:rFonts w:asciiTheme="majorHAnsi" w:hAnsiTheme="majorHAnsi" w:cstheme="majorHAnsi"/>
                <w:i/>
                <w:sz w:val="26"/>
                <w:szCs w:val="26"/>
              </w:rPr>
            </w:pPr>
            <w:r w:rsidRPr="00BF17ED">
              <w:rPr>
                <w:rFonts w:asciiTheme="majorHAnsi" w:hAnsiTheme="majorHAnsi" w:cstheme="majorHAnsi"/>
                <w:i/>
                <w:sz w:val="26"/>
                <w:szCs w:val="26"/>
              </w:rPr>
              <w:t>Neisseria meningitidis</w:t>
            </w:r>
          </w:p>
          <w:p w14:paraId="4368DB1B" w14:textId="77777777" w:rsidR="008D008B" w:rsidRPr="00BF17ED" w:rsidRDefault="008D008B" w:rsidP="00225AF6">
            <w:pPr>
              <w:rPr>
                <w:rFonts w:asciiTheme="majorHAnsi" w:hAnsiTheme="majorHAnsi" w:cstheme="majorHAnsi"/>
                <w:i/>
                <w:sz w:val="26"/>
                <w:szCs w:val="26"/>
              </w:rPr>
            </w:pPr>
            <w:r w:rsidRPr="00BF17ED">
              <w:rPr>
                <w:rFonts w:asciiTheme="majorHAnsi" w:hAnsiTheme="majorHAnsi" w:cstheme="majorHAnsi"/>
                <w:i/>
                <w:sz w:val="26"/>
                <w:szCs w:val="26"/>
              </w:rPr>
              <w:t>Bordetella pertussis</w:t>
            </w:r>
          </w:p>
          <w:p w14:paraId="28AA7327" w14:textId="77777777" w:rsidR="008D008B" w:rsidRPr="00BF17ED" w:rsidRDefault="008D008B" w:rsidP="00225AF6">
            <w:pPr>
              <w:rPr>
                <w:rFonts w:asciiTheme="majorHAnsi" w:hAnsiTheme="majorHAnsi" w:cstheme="majorHAnsi"/>
                <w:i/>
                <w:sz w:val="26"/>
                <w:szCs w:val="26"/>
              </w:rPr>
            </w:pPr>
            <w:r w:rsidRPr="00BF17ED">
              <w:rPr>
                <w:rFonts w:asciiTheme="majorHAnsi" w:hAnsiTheme="majorHAnsi" w:cstheme="majorHAnsi"/>
                <w:i/>
                <w:sz w:val="26"/>
                <w:szCs w:val="26"/>
              </w:rPr>
              <w:t>Corynebacterium diphtheriae</w:t>
            </w:r>
          </w:p>
          <w:p w14:paraId="2E105891" w14:textId="77777777" w:rsidR="008D008B" w:rsidRPr="00BF17ED" w:rsidRDefault="008D008B" w:rsidP="00225AF6">
            <w:pPr>
              <w:rPr>
                <w:rFonts w:asciiTheme="majorHAnsi" w:hAnsiTheme="majorHAnsi" w:cstheme="majorHAnsi"/>
                <w:i/>
                <w:sz w:val="26"/>
                <w:szCs w:val="26"/>
              </w:rPr>
            </w:pPr>
            <w:r w:rsidRPr="00BF17ED">
              <w:rPr>
                <w:rFonts w:asciiTheme="majorHAnsi" w:hAnsiTheme="majorHAnsi" w:cstheme="majorHAnsi"/>
                <w:i/>
                <w:sz w:val="26"/>
                <w:szCs w:val="26"/>
              </w:rPr>
              <w:t>Clostridium tetani</w:t>
            </w:r>
          </w:p>
        </w:tc>
      </w:tr>
      <w:tr w:rsidR="00BF17ED" w:rsidRPr="00BF17ED" w14:paraId="43F7E09A" w14:textId="77777777" w:rsidTr="00225AF6">
        <w:trPr>
          <w:trHeight w:val="575"/>
        </w:trPr>
        <w:tc>
          <w:tcPr>
            <w:tcW w:w="2252" w:type="dxa"/>
            <w:vMerge/>
          </w:tcPr>
          <w:p w14:paraId="777EEEC9" w14:textId="77777777" w:rsidR="008D008B" w:rsidRPr="00BF17ED" w:rsidRDefault="008D008B" w:rsidP="00225AF6">
            <w:pPr>
              <w:rPr>
                <w:rFonts w:asciiTheme="majorHAnsi" w:hAnsiTheme="majorHAnsi" w:cstheme="majorHAnsi"/>
                <w:sz w:val="26"/>
                <w:szCs w:val="26"/>
              </w:rPr>
            </w:pPr>
          </w:p>
        </w:tc>
        <w:tc>
          <w:tcPr>
            <w:tcW w:w="3953" w:type="dxa"/>
          </w:tcPr>
          <w:p w14:paraId="5B9B80D7" w14:textId="77777777" w:rsidR="008D008B" w:rsidRPr="00BF17ED" w:rsidRDefault="008D008B" w:rsidP="00225AF6">
            <w:pPr>
              <w:rPr>
                <w:rFonts w:asciiTheme="majorHAnsi" w:hAnsiTheme="majorHAnsi" w:cstheme="majorHAnsi"/>
                <w:sz w:val="26"/>
                <w:szCs w:val="26"/>
              </w:rPr>
            </w:pPr>
            <w:r w:rsidRPr="00BF17ED">
              <w:rPr>
                <w:rFonts w:asciiTheme="majorHAnsi" w:hAnsiTheme="majorHAnsi" w:cstheme="majorHAnsi"/>
                <w:sz w:val="26"/>
                <w:szCs w:val="26"/>
              </w:rPr>
              <w:t>Tất cả các loại bệnh phẩm trừ bệnh phẩm đờm</w:t>
            </w:r>
          </w:p>
        </w:tc>
        <w:tc>
          <w:tcPr>
            <w:tcW w:w="3240" w:type="dxa"/>
          </w:tcPr>
          <w:p w14:paraId="77AAA0A1" w14:textId="77777777" w:rsidR="008D008B" w:rsidRPr="00BF17ED" w:rsidRDefault="008D008B" w:rsidP="00225AF6">
            <w:pPr>
              <w:rPr>
                <w:rFonts w:asciiTheme="majorHAnsi" w:hAnsiTheme="majorHAnsi" w:cstheme="majorHAnsi"/>
                <w:i/>
                <w:sz w:val="26"/>
                <w:szCs w:val="26"/>
              </w:rPr>
            </w:pPr>
            <w:r w:rsidRPr="00BF17ED">
              <w:rPr>
                <w:rFonts w:asciiTheme="majorHAnsi" w:hAnsiTheme="majorHAnsi" w:cstheme="majorHAnsi"/>
                <w:i/>
                <w:sz w:val="26"/>
                <w:szCs w:val="26"/>
              </w:rPr>
              <w:t>Haemophilus influenzae</w:t>
            </w:r>
          </w:p>
          <w:p w14:paraId="67E1293C" w14:textId="77777777" w:rsidR="008D008B" w:rsidRPr="00BF17ED" w:rsidRDefault="008D008B" w:rsidP="00225AF6">
            <w:pPr>
              <w:rPr>
                <w:rFonts w:asciiTheme="majorHAnsi" w:hAnsiTheme="majorHAnsi" w:cstheme="majorHAnsi"/>
                <w:i/>
                <w:sz w:val="26"/>
                <w:szCs w:val="26"/>
              </w:rPr>
            </w:pPr>
          </w:p>
        </w:tc>
      </w:tr>
    </w:tbl>
    <w:p w14:paraId="17704CD0" w14:textId="77777777" w:rsidR="008D008B" w:rsidRPr="00BF17ED" w:rsidRDefault="008D008B" w:rsidP="008D008B">
      <w:pPr>
        <w:spacing w:before="120" w:line="276" w:lineRule="auto"/>
        <w:jc w:val="both"/>
        <w:rPr>
          <w:rFonts w:asciiTheme="majorHAnsi" w:hAnsiTheme="majorHAnsi" w:cstheme="majorHAnsi"/>
          <w:i/>
          <w:iCs/>
          <w:sz w:val="26"/>
          <w:szCs w:val="26"/>
        </w:rPr>
      </w:pPr>
      <w:r w:rsidRPr="00BF17ED">
        <w:rPr>
          <w:rFonts w:asciiTheme="majorHAnsi" w:hAnsiTheme="majorHAnsi" w:cstheme="majorHAnsi"/>
          <w:i/>
          <w:iCs/>
          <w:sz w:val="26"/>
          <w:szCs w:val="26"/>
        </w:rPr>
        <w:t>*Mẫu máu, dịch não tủy, dịch/mủ ổ kín (dịch màng phổi, dịch màng ngoài tim, dịch màng bụng, dịch khớp,...).</w:t>
      </w:r>
    </w:p>
    <w:p w14:paraId="4A3F8B5F" w14:textId="77777777" w:rsidR="008D008B" w:rsidRPr="00BF17ED" w:rsidRDefault="008D008B" w:rsidP="008D008B">
      <w:pPr>
        <w:spacing w:before="120" w:line="276" w:lineRule="auto"/>
        <w:jc w:val="both"/>
        <w:rPr>
          <w:rFonts w:asciiTheme="majorHAnsi" w:hAnsiTheme="majorHAnsi" w:cstheme="majorHAnsi"/>
          <w:i/>
          <w:iCs/>
          <w:sz w:val="26"/>
          <w:szCs w:val="26"/>
        </w:rPr>
      </w:pPr>
      <w:r w:rsidRPr="00BF17ED">
        <w:rPr>
          <w:rFonts w:asciiTheme="majorHAnsi" w:hAnsiTheme="majorHAnsi" w:cstheme="majorHAnsi"/>
          <w:sz w:val="26"/>
          <w:szCs w:val="26"/>
          <w:vertAlign w:val="superscript"/>
        </w:rPr>
        <w:t xml:space="preserve"># </w:t>
      </w:r>
      <w:r w:rsidRPr="00BF17ED">
        <w:rPr>
          <w:rFonts w:asciiTheme="majorHAnsi" w:hAnsiTheme="majorHAnsi" w:cstheme="majorHAnsi"/>
          <w:i/>
          <w:iCs/>
          <w:sz w:val="26"/>
          <w:szCs w:val="26"/>
        </w:rPr>
        <w:t>Các bệnh phẩm nghi ngờ là: các bệnh phẩm đã được thực hiện xét nghiệm và có kết quả định danh, kháng sinh đồ nhưng chưa thực hiện xét nghiệm khẳng định. Số lượng phân lập tối đa được gửi về phòng xét nghiệm tham chiếu theo tháng sẽ được quyết định dựa trên thực tế.</w:t>
      </w:r>
    </w:p>
    <w:p w14:paraId="02D2A41E" w14:textId="15EE0178" w:rsidR="008D008B" w:rsidRPr="00BF17ED" w:rsidRDefault="008D008B" w:rsidP="00CB5183">
      <w:pPr>
        <w:pStyle w:val="ListParagraph"/>
        <w:numPr>
          <w:ilvl w:val="0"/>
          <w:numId w:val="3"/>
        </w:numPr>
        <w:spacing w:after="120"/>
        <w:ind w:left="360"/>
        <w:contextualSpacing w:val="0"/>
        <w:jc w:val="both"/>
        <w:rPr>
          <w:rFonts w:asciiTheme="majorHAnsi" w:hAnsiTheme="majorHAnsi" w:cstheme="majorHAnsi"/>
          <w:b/>
          <w:sz w:val="26"/>
          <w:szCs w:val="26"/>
        </w:rPr>
      </w:pPr>
      <w:r w:rsidRPr="00BF17ED">
        <w:rPr>
          <w:rFonts w:asciiTheme="majorHAnsi" w:hAnsiTheme="majorHAnsi" w:cstheme="majorHAnsi"/>
          <w:b/>
          <w:sz w:val="26"/>
          <w:szCs w:val="26"/>
        </w:rPr>
        <w:t xml:space="preserve">Tiêu chuẩn gửi mẫu để làm xét nghiệm khẳng định và hỗ trợ kỹ thuật của phòng xét nghiệm tham chiếu </w:t>
      </w:r>
      <w:r w:rsidR="00CB5183">
        <w:rPr>
          <w:rFonts w:asciiTheme="majorHAnsi" w:hAnsiTheme="majorHAnsi" w:cstheme="majorHAnsi"/>
          <w:b/>
          <w:sz w:val="26"/>
          <w:szCs w:val="26"/>
        </w:rPr>
        <w:t>quốc gia về kháng thuốc</w:t>
      </w:r>
    </w:p>
    <w:p w14:paraId="65EEB5E3" w14:textId="0041DD39" w:rsidR="008D008B" w:rsidRPr="00BF17ED" w:rsidRDefault="008D008B" w:rsidP="00CB5183">
      <w:pPr>
        <w:spacing w:after="120"/>
        <w:jc w:val="both"/>
        <w:rPr>
          <w:rFonts w:asciiTheme="majorHAnsi" w:hAnsiTheme="majorHAnsi" w:cstheme="majorHAnsi"/>
          <w:sz w:val="26"/>
          <w:szCs w:val="26"/>
        </w:rPr>
      </w:pPr>
      <w:r w:rsidRPr="00BF17ED">
        <w:rPr>
          <w:rFonts w:asciiTheme="majorHAnsi" w:hAnsiTheme="majorHAnsi" w:cstheme="majorHAnsi"/>
          <w:sz w:val="26"/>
          <w:szCs w:val="26"/>
        </w:rPr>
        <w:t xml:space="preserve">Ngoài danh sách các chủng vi sinh vật ưu tiên, các bệnh viện trong </w:t>
      </w:r>
      <w:r w:rsidR="00CB5183">
        <w:rPr>
          <w:rFonts w:asciiTheme="majorHAnsi" w:hAnsiTheme="majorHAnsi" w:cstheme="majorHAnsi"/>
          <w:sz w:val="26"/>
          <w:szCs w:val="26"/>
        </w:rPr>
        <w:t>Hệ thống g</w:t>
      </w:r>
      <w:r w:rsidRPr="00BF17ED">
        <w:rPr>
          <w:rFonts w:asciiTheme="majorHAnsi" w:hAnsiTheme="majorHAnsi" w:cstheme="majorHAnsi"/>
          <w:sz w:val="26"/>
          <w:szCs w:val="26"/>
        </w:rPr>
        <w:t xml:space="preserve">iám sát </w:t>
      </w:r>
      <w:r w:rsidR="00CB5183">
        <w:rPr>
          <w:rFonts w:asciiTheme="majorHAnsi" w:hAnsiTheme="majorHAnsi" w:cstheme="majorHAnsi"/>
          <w:sz w:val="26"/>
          <w:szCs w:val="26"/>
        </w:rPr>
        <w:t>quốc gia về k</w:t>
      </w:r>
      <w:r w:rsidR="00CB5183" w:rsidRPr="00BF17ED">
        <w:rPr>
          <w:rFonts w:asciiTheme="majorHAnsi" w:hAnsiTheme="majorHAnsi" w:cstheme="majorHAnsi"/>
          <w:sz w:val="26"/>
          <w:szCs w:val="26"/>
        </w:rPr>
        <w:t>háng thuốc</w:t>
      </w:r>
      <w:r w:rsidRPr="00BF17ED">
        <w:rPr>
          <w:rFonts w:asciiTheme="majorHAnsi" w:hAnsiTheme="majorHAnsi" w:cstheme="majorHAnsi"/>
          <w:sz w:val="26"/>
          <w:szCs w:val="26"/>
        </w:rPr>
        <w:t xml:space="preserve">, cùng với các phòng xét nghiệm </w:t>
      </w:r>
      <w:r w:rsidR="00CB5183">
        <w:rPr>
          <w:rFonts w:asciiTheme="majorHAnsi" w:hAnsiTheme="majorHAnsi" w:cstheme="majorHAnsi"/>
          <w:sz w:val="26"/>
          <w:szCs w:val="26"/>
        </w:rPr>
        <w:t>của các cơ sở khám bệnh, chữa bệnh</w:t>
      </w:r>
      <w:r w:rsidRPr="00BF17ED">
        <w:rPr>
          <w:rFonts w:asciiTheme="majorHAnsi" w:hAnsiTheme="majorHAnsi" w:cstheme="majorHAnsi"/>
          <w:sz w:val="26"/>
          <w:szCs w:val="26"/>
        </w:rPr>
        <w:t xml:space="preserve"> khác sẽ gửi chủng phân lập có kết quả bất thường tới </w:t>
      </w:r>
      <w:r w:rsidR="00CB5183">
        <w:rPr>
          <w:rFonts w:asciiTheme="majorHAnsi" w:hAnsiTheme="majorHAnsi" w:cstheme="majorHAnsi"/>
          <w:sz w:val="26"/>
          <w:szCs w:val="26"/>
        </w:rPr>
        <w:t>P</w:t>
      </w:r>
      <w:r w:rsidRPr="00BF17ED">
        <w:rPr>
          <w:rFonts w:asciiTheme="majorHAnsi" w:hAnsiTheme="majorHAnsi" w:cstheme="majorHAnsi"/>
          <w:sz w:val="26"/>
          <w:szCs w:val="26"/>
        </w:rPr>
        <w:t xml:space="preserve">hòng Xét nghiệm </w:t>
      </w:r>
      <w:r w:rsidR="00CB5183">
        <w:rPr>
          <w:rFonts w:asciiTheme="majorHAnsi" w:hAnsiTheme="majorHAnsi" w:cstheme="majorHAnsi"/>
          <w:sz w:val="26"/>
          <w:szCs w:val="26"/>
        </w:rPr>
        <w:t>t</w:t>
      </w:r>
      <w:r w:rsidRPr="00BF17ED">
        <w:rPr>
          <w:rFonts w:asciiTheme="majorHAnsi" w:hAnsiTheme="majorHAnsi" w:cstheme="majorHAnsi"/>
          <w:sz w:val="26"/>
          <w:szCs w:val="26"/>
        </w:rPr>
        <w:t xml:space="preserve">ham chiếu </w:t>
      </w:r>
      <w:r w:rsidR="00CB5183">
        <w:rPr>
          <w:rFonts w:asciiTheme="majorHAnsi" w:hAnsiTheme="majorHAnsi" w:cstheme="majorHAnsi"/>
          <w:sz w:val="26"/>
          <w:szCs w:val="26"/>
        </w:rPr>
        <w:t>q</w:t>
      </w:r>
      <w:r w:rsidRPr="00BF17ED">
        <w:rPr>
          <w:rFonts w:asciiTheme="majorHAnsi" w:hAnsiTheme="majorHAnsi" w:cstheme="majorHAnsi"/>
          <w:sz w:val="26"/>
          <w:szCs w:val="26"/>
        </w:rPr>
        <w:t xml:space="preserve">uốc gia về </w:t>
      </w:r>
      <w:r w:rsidR="00CB5183">
        <w:rPr>
          <w:rFonts w:asciiTheme="majorHAnsi" w:hAnsiTheme="majorHAnsi" w:cstheme="majorHAnsi"/>
          <w:sz w:val="26"/>
          <w:szCs w:val="26"/>
        </w:rPr>
        <w:t>kháng thuốc, bao gồm</w:t>
      </w:r>
      <w:r w:rsidRPr="00BF17ED">
        <w:rPr>
          <w:rFonts w:asciiTheme="majorHAnsi" w:hAnsiTheme="majorHAnsi" w:cstheme="majorHAnsi"/>
          <w:sz w:val="26"/>
          <w:szCs w:val="26"/>
        </w:rPr>
        <w:t>:</w:t>
      </w:r>
    </w:p>
    <w:p w14:paraId="11C4BF01" w14:textId="77777777" w:rsidR="008D008B" w:rsidRPr="00BF17ED" w:rsidRDefault="008D008B" w:rsidP="00CB5183">
      <w:pPr>
        <w:pStyle w:val="ListParagraph"/>
        <w:numPr>
          <w:ilvl w:val="0"/>
          <w:numId w:val="6"/>
        </w:numPr>
        <w:spacing w:after="120"/>
        <w:contextualSpacing w:val="0"/>
        <w:jc w:val="both"/>
        <w:rPr>
          <w:rFonts w:asciiTheme="majorHAnsi" w:hAnsiTheme="majorHAnsi" w:cstheme="majorHAnsi"/>
          <w:sz w:val="26"/>
          <w:szCs w:val="26"/>
        </w:rPr>
      </w:pPr>
      <w:r w:rsidRPr="00BF17ED">
        <w:rPr>
          <w:rFonts w:asciiTheme="majorHAnsi" w:hAnsiTheme="majorHAnsi" w:cstheme="majorHAnsi"/>
          <w:sz w:val="26"/>
          <w:szCs w:val="26"/>
        </w:rPr>
        <w:t>Chủng phân lập có mô hình kháng cao và kháng bất thường</w:t>
      </w:r>
    </w:p>
    <w:p w14:paraId="43E0454E" w14:textId="77777777" w:rsidR="008D008B" w:rsidRPr="00BF17ED" w:rsidRDefault="008D008B" w:rsidP="00CB5183">
      <w:pPr>
        <w:pStyle w:val="ListParagraph"/>
        <w:numPr>
          <w:ilvl w:val="0"/>
          <w:numId w:val="6"/>
        </w:numPr>
        <w:spacing w:after="120"/>
        <w:contextualSpacing w:val="0"/>
        <w:jc w:val="both"/>
        <w:rPr>
          <w:rFonts w:asciiTheme="majorHAnsi" w:hAnsiTheme="majorHAnsi" w:cstheme="majorHAnsi"/>
          <w:sz w:val="26"/>
          <w:szCs w:val="26"/>
        </w:rPr>
      </w:pPr>
      <w:r w:rsidRPr="00BF17ED">
        <w:rPr>
          <w:rFonts w:asciiTheme="majorHAnsi" w:hAnsiTheme="majorHAnsi" w:cstheme="majorHAnsi"/>
          <w:sz w:val="26"/>
          <w:szCs w:val="26"/>
        </w:rPr>
        <w:t>Chủng phân lập không thể định danh</w:t>
      </w:r>
    </w:p>
    <w:p w14:paraId="0DCFA72B" w14:textId="77777777" w:rsidR="008D008B" w:rsidRPr="00BF17ED" w:rsidRDefault="008D008B" w:rsidP="00CB5183">
      <w:pPr>
        <w:pStyle w:val="ListParagraph"/>
        <w:numPr>
          <w:ilvl w:val="0"/>
          <w:numId w:val="6"/>
        </w:numPr>
        <w:spacing w:after="120"/>
        <w:contextualSpacing w:val="0"/>
        <w:jc w:val="both"/>
        <w:rPr>
          <w:rFonts w:asciiTheme="majorHAnsi" w:hAnsiTheme="majorHAnsi" w:cstheme="majorHAnsi"/>
          <w:i/>
          <w:sz w:val="26"/>
          <w:szCs w:val="26"/>
        </w:rPr>
      </w:pPr>
      <w:r w:rsidRPr="00BF17ED">
        <w:rPr>
          <w:rFonts w:asciiTheme="majorHAnsi" w:hAnsiTheme="majorHAnsi" w:cstheme="majorHAnsi"/>
          <w:sz w:val="26"/>
          <w:szCs w:val="26"/>
        </w:rPr>
        <w:t>Các mẫu bệnh phẩm có căn nguyên gây bệnh không thể phân lập hoặc định danh.</w:t>
      </w:r>
    </w:p>
    <w:p w14:paraId="724CCA53" w14:textId="77777777" w:rsidR="008D008B" w:rsidRPr="00BF17ED" w:rsidRDefault="008D008B" w:rsidP="00CB5183">
      <w:pPr>
        <w:pStyle w:val="ListParagraph"/>
        <w:numPr>
          <w:ilvl w:val="0"/>
          <w:numId w:val="3"/>
        </w:numPr>
        <w:spacing w:after="120"/>
        <w:ind w:left="360"/>
        <w:contextualSpacing w:val="0"/>
        <w:jc w:val="both"/>
        <w:rPr>
          <w:rFonts w:asciiTheme="majorHAnsi" w:hAnsiTheme="majorHAnsi" w:cstheme="majorHAnsi"/>
          <w:b/>
          <w:sz w:val="26"/>
          <w:szCs w:val="26"/>
        </w:rPr>
      </w:pPr>
      <w:r w:rsidRPr="00BF17ED">
        <w:rPr>
          <w:rFonts w:asciiTheme="majorHAnsi" w:hAnsiTheme="majorHAnsi" w:cstheme="majorHAnsi"/>
          <w:b/>
          <w:sz w:val="26"/>
          <w:szCs w:val="26"/>
        </w:rPr>
        <w:t>Báo cáo và trao đổi thông tin</w:t>
      </w:r>
    </w:p>
    <w:p w14:paraId="06FACAB7" w14:textId="1A17E53C" w:rsidR="008D008B" w:rsidRPr="00BF17ED" w:rsidRDefault="008D008B" w:rsidP="00CB5183">
      <w:pPr>
        <w:pStyle w:val="ListParagraph"/>
        <w:numPr>
          <w:ilvl w:val="0"/>
          <w:numId w:val="4"/>
        </w:numPr>
        <w:spacing w:after="120"/>
        <w:contextualSpacing w:val="0"/>
        <w:jc w:val="both"/>
        <w:rPr>
          <w:rFonts w:asciiTheme="majorHAnsi" w:hAnsiTheme="majorHAnsi" w:cstheme="majorHAnsi"/>
          <w:iCs/>
          <w:sz w:val="26"/>
          <w:szCs w:val="26"/>
        </w:rPr>
      </w:pPr>
      <w:r w:rsidRPr="00BF17ED">
        <w:rPr>
          <w:rFonts w:asciiTheme="majorHAnsi" w:hAnsiTheme="majorHAnsi" w:cstheme="majorHAnsi"/>
          <w:sz w:val="26"/>
          <w:szCs w:val="26"/>
        </w:rPr>
        <w:t>Phòng Xét nghiệm</w:t>
      </w:r>
      <w:r w:rsidRPr="00BF17ED">
        <w:rPr>
          <w:rFonts w:asciiTheme="majorHAnsi" w:hAnsiTheme="majorHAnsi" w:cstheme="majorHAnsi"/>
          <w:iCs/>
          <w:sz w:val="26"/>
          <w:szCs w:val="26"/>
        </w:rPr>
        <w:t xml:space="preserve"> tham chiếu </w:t>
      </w:r>
      <w:r w:rsidR="00CB5183">
        <w:rPr>
          <w:rFonts w:asciiTheme="majorHAnsi" w:hAnsiTheme="majorHAnsi" w:cstheme="majorHAnsi"/>
          <w:iCs/>
          <w:sz w:val="26"/>
          <w:szCs w:val="26"/>
        </w:rPr>
        <w:t xml:space="preserve">quốc gia về kháng thuốc </w:t>
      </w:r>
      <w:r w:rsidRPr="00BF17ED">
        <w:rPr>
          <w:rFonts w:asciiTheme="majorHAnsi" w:hAnsiTheme="majorHAnsi" w:cstheme="majorHAnsi"/>
          <w:iCs/>
          <w:sz w:val="26"/>
          <w:szCs w:val="26"/>
        </w:rPr>
        <w:t xml:space="preserve">thông báo kết quả xét nghiệm của chủng nhận được tới </w:t>
      </w:r>
      <w:r w:rsidR="005F71BA" w:rsidRPr="00BF17ED">
        <w:rPr>
          <w:rFonts w:asciiTheme="majorHAnsi" w:hAnsiTheme="majorHAnsi" w:cstheme="majorHAnsi"/>
          <w:iCs/>
          <w:sz w:val="26"/>
          <w:szCs w:val="26"/>
        </w:rPr>
        <w:t xml:space="preserve">cơ sở </w:t>
      </w:r>
      <w:r w:rsidR="00CB5183">
        <w:rPr>
          <w:rFonts w:asciiTheme="majorHAnsi" w:hAnsiTheme="majorHAnsi" w:cstheme="majorHAnsi"/>
          <w:iCs/>
          <w:sz w:val="26"/>
          <w:szCs w:val="26"/>
        </w:rPr>
        <w:t xml:space="preserve">khám bệnh, chữa bệnh </w:t>
      </w:r>
      <w:r w:rsidR="005F71BA" w:rsidRPr="00BF17ED">
        <w:rPr>
          <w:rFonts w:asciiTheme="majorHAnsi" w:hAnsiTheme="majorHAnsi" w:cstheme="majorHAnsi"/>
          <w:iCs/>
          <w:sz w:val="26"/>
          <w:szCs w:val="26"/>
        </w:rPr>
        <w:t>gửi mẫu</w:t>
      </w:r>
      <w:r w:rsidRPr="00BF17ED">
        <w:rPr>
          <w:rFonts w:asciiTheme="majorHAnsi" w:hAnsiTheme="majorHAnsi" w:cstheme="majorHAnsi"/>
          <w:iCs/>
          <w:sz w:val="26"/>
          <w:szCs w:val="26"/>
        </w:rPr>
        <w:t xml:space="preserve"> ngay sau khi có kết quả và trong vòng 7 ngày làm việc sau khi tiếp nhận chủng. Trong trường hợp kết quả bất thường hoặc nghi ngờ, </w:t>
      </w:r>
      <w:r w:rsidRPr="00BF17ED">
        <w:rPr>
          <w:rFonts w:asciiTheme="majorHAnsi" w:hAnsiTheme="majorHAnsi" w:cstheme="majorHAnsi"/>
          <w:sz w:val="26"/>
          <w:szCs w:val="26"/>
        </w:rPr>
        <w:t>Phòng Xét nghiệm</w:t>
      </w:r>
      <w:r w:rsidRPr="00BF17ED">
        <w:rPr>
          <w:rFonts w:asciiTheme="majorHAnsi" w:hAnsiTheme="majorHAnsi" w:cstheme="majorHAnsi"/>
          <w:iCs/>
          <w:sz w:val="26"/>
          <w:szCs w:val="26"/>
        </w:rPr>
        <w:t xml:space="preserve"> tham chiếu </w:t>
      </w:r>
      <w:r w:rsidR="00CB5183">
        <w:rPr>
          <w:rFonts w:asciiTheme="majorHAnsi" w:hAnsiTheme="majorHAnsi" w:cstheme="majorHAnsi"/>
          <w:iCs/>
          <w:sz w:val="26"/>
          <w:szCs w:val="26"/>
        </w:rPr>
        <w:t xml:space="preserve">quốc gia về kháng thuốc </w:t>
      </w:r>
      <w:r w:rsidRPr="00BF17ED">
        <w:rPr>
          <w:rFonts w:asciiTheme="majorHAnsi" w:hAnsiTheme="majorHAnsi" w:cstheme="majorHAnsi"/>
          <w:iCs/>
          <w:sz w:val="26"/>
          <w:szCs w:val="26"/>
        </w:rPr>
        <w:t xml:space="preserve">trao đổi trực tiếp </w:t>
      </w:r>
      <w:r w:rsidR="005F71BA" w:rsidRPr="00BF17ED">
        <w:rPr>
          <w:rFonts w:asciiTheme="majorHAnsi" w:hAnsiTheme="majorHAnsi" w:cstheme="majorHAnsi"/>
          <w:iCs/>
          <w:sz w:val="26"/>
          <w:szCs w:val="26"/>
        </w:rPr>
        <w:t xml:space="preserve">với cơ sở </w:t>
      </w:r>
      <w:r w:rsidR="00CB5183">
        <w:rPr>
          <w:rFonts w:asciiTheme="majorHAnsi" w:hAnsiTheme="majorHAnsi" w:cstheme="majorHAnsi"/>
          <w:iCs/>
          <w:sz w:val="26"/>
          <w:szCs w:val="26"/>
        </w:rPr>
        <w:t>khám bệnh, chữa bệnh</w:t>
      </w:r>
      <w:r w:rsidR="005F71BA" w:rsidRPr="00BF17ED">
        <w:rPr>
          <w:rFonts w:asciiTheme="majorHAnsi" w:hAnsiTheme="majorHAnsi" w:cstheme="majorHAnsi"/>
          <w:iCs/>
          <w:sz w:val="26"/>
          <w:szCs w:val="26"/>
        </w:rPr>
        <w:t xml:space="preserve"> </w:t>
      </w:r>
      <w:r w:rsidRPr="00BF17ED">
        <w:rPr>
          <w:rFonts w:asciiTheme="majorHAnsi" w:hAnsiTheme="majorHAnsi" w:cstheme="majorHAnsi"/>
          <w:iCs/>
          <w:sz w:val="26"/>
          <w:szCs w:val="26"/>
        </w:rPr>
        <w:t>để tìm hiểu thêm thông tin</w:t>
      </w:r>
      <w:r w:rsidR="005F71BA" w:rsidRPr="00BF17ED">
        <w:rPr>
          <w:rFonts w:asciiTheme="majorHAnsi" w:hAnsiTheme="majorHAnsi" w:cstheme="majorHAnsi"/>
          <w:iCs/>
          <w:sz w:val="26"/>
          <w:szCs w:val="26"/>
        </w:rPr>
        <w:t xml:space="preserve">, </w:t>
      </w:r>
      <w:r w:rsidRPr="00BF17ED">
        <w:rPr>
          <w:rFonts w:asciiTheme="majorHAnsi" w:hAnsiTheme="majorHAnsi" w:cstheme="majorHAnsi"/>
          <w:iCs/>
          <w:sz w:val="26"/>
          <w:szCs w:val="26"/>
        </w:rPr>
        <w:t>quy trình thực hiện</w:t>
      </w:r>
      <w:r w:rsidR="005F71BA" w:rsidRPr="00BF17ED">
        <w:rPr>
          <w:rFonts w:asciiTheme="majorHAnsi" w:hAnsiTheme="majorHAnsi" w:cstheme="majorHAnsi"/>
          <w:iCs/>
          <w:sz w:val="26"/>
          <w:szCs w:val="26"/>
        </w:rPr>
        <w:t>, sự không phù hợp</w:t>
      </w:r>
      <w:r w:rsidRPr="00BF17ED">
        <w:rPr>
          <w:rFonts w:asciiTheme="majorHAnsi" w:hAnsiTheme="majorHAnsi" w:cstheme="majorHAnsi"/>
          <w:iCs/>
          <w:sz w:val="26"/>
          <w:szCs w:val="26"/>
        </w:rPr>
        <w:t xml:space="preserve"> tại </w:t>
      </w:r>
      <w:r w:rsidRPr="00BF17ED">
        <w:rPr>
          <w:rFonts w:asciiTheme="majorHAnsi" w:hAnsiTheme="majorHAnsi" w:cstheme="majorHAnsi"/>
          <w:sz w:val="26"/>
          <w:szCs w:val="26"/>
        </w:rPr>
        <w:t>Phòng Xét nghiệm</w:t>
      </w:r>
      <w:r w:rsidRPr="00BF17ED">
        <w:rPr>
          <w:rFonts w:asciiTheme="majorHAnsi" w:hAnsiTheme="majorHAnsi" w:cstheme="majorHAnsi"/>
          <w:iCs/>
          <w:sz w:val="26"/>
          <w:szCs w:val="26"/>
        </w:rPr>
        <w:t xml:space="preserve"> để biện luận kết quả.  </w:t>
      </w:r>
    </w:p>
    <w:p w14:paraId="5E3F8BFF" w14:textId="5158553C" w:rsidR="008D008B" w:rsidRPr="00BF17ED" w:rsidRDefault="008D008B" w:rsidP="00CB5183">
      <w:pPr>
        <w:pStyle w:val="ListParagraph"/>
        <w:numPr>
          <w:ilvl w:val="0"/>
          <w:numId w:val="6"/>
        </w:numPr>
        <w:spacing w:after="120"/>
        <w:contextualSpacing w:val="0"/>
        <w:jc w:val="both"/>
        <w:rPr>
          <w:rFonts w:asciiTheme="majorHAnsi" w:hAnsiTheme="majorHAnsi" w:cstheme="majorHAnsi"/>
          <w:sz w:val="26"/>
          <w:szCs w:val="26"/>
        </w:rPr>
      </w:pPr>
      <w:r w:rsidRPr="00BF17ED">
        <w:rPr>
          <w:rFonts w:asciiTheme="majorHAnsi" w:hAnsiTheme="majorHAnsi" w:cstheme="majorHAnsi"/>
          <w:sz w:val="26"/>
          <w:szCs w:val="26"/>
        </w:rPr>
        <w:t xml:space="preserve">Phòng Xét nghiệm tham chiếu </w:t>
      </w:r>
      <w:r w:rsidR="00CB5183">
        <w:rPr>
          <w:rFonts w:asciiTheme="majorHAnsi" w:hAnsiTheme="majorHAnsi" w:cstheme="majorHAnsi"/>
          <w:iCs/>
          <w:sz w:val="26"/>
          <w:szCs w:val="26"/>
        </w:rPr>
        <w:t xml:space="preserve">quốc gia về kháng thuốc </w:t>
      </w:r>
      <w:r w:rsidRPr="00BF17ED">
        <w:rPr>
          <w:rFonts w:asciiTheme="majorHAnsi" w:hAnsiTheme="majorHAnsi" w:cstheme="majorHAnsi"/>
          <w:sz w:val="26"/>
          <w:szCs w:val="26"/>
        </w:rPr>
        <w:t>báo cáo tổng hợp hàng</w:t>
      </w:r>
      <w:r w:rsidR="005F71BA" w:rsidRPr="00BF17ED">
        <w:rPr>
          <w:rFonts w:asciiTheme="majorHAnsi" w:hAnsiTheme="majorHAnsi" w:cstheme="majorHAnsi"/>
          <w:sz w:val="26"/>
          <w:szCs w:val="26"/>
        </w:rPr>
        <w:t xml:space="preserve"> quý</w:t>
      </w:r>
      <w:r w:rsidRPr="00BF17ED">
        <w:rPr>
          <w:rFonts w:asciiTheme="majorHAnsi" w:hAnsiTheme="majorHAnsi" w:cstheme="majorHAnsi"/>
          <w:sz w:val="26"/>
          <w:szCs w:val="26"/>
        </w:rPr>
        <w:t xml:space="preserve"> </w:t>
      </w:r>
      <w:r w:rsidR="009B206E">
        <w:rPr>
          <w:rFonts w:asciiTheme="majorHAnsi" w:hAnsiTheme="majorHAnsi" w:cstheme="majorHAnsi"/>
          <w:sz w:val="26"/>
          <w:szCs w:val="26"/>
        </w:rPr>
        <w:t xml:space="preserve">về </w:t>
      </w:r>
      <w:r w:rsidR="009B206E" w:rsidRPr="00BF17ED">
        <w:rPr>
          <w:rFonts w:asciiTheme="majorHAnsi" w:hAnsiTheme="majorHAnsi" w:cstheme="majorHAnsi"/>
          <w:sz w:val="26"/>
          <w:szCs w:val="26"/>
        </w:rPr>
        <w:t>kết quả xét nghiệm chủng từ các Phòng Xét nghiệm</w:t>
      </w:r>
      <w:r w:rsidR="009B206E">
        <w:rPr>
          <w:rFonts w:asciiTheme="majorHAnsi" w:hAnsiTheme="majorHAnsi" w:cstheme="majorHAnsi"/>
          <w:sz w:val="26"/>
          <w:szCs w:val="26"/>
        </w:rPr>
        <w:t xml:space="preserve"> gửi. Báo cáo gửi về </w:t>
      </w:r>
      <w:r w:rsidR="00022ECC" w:rsidRPr="00BF17ED">
        <w:rPr>
          <w:rFonts w:asciiTheme="majorHAnsi" w:hAnsiTheme="majorHAnsi" w:cstheme="majorHAnsi"/>
          <w:sz w:val="26"/>
          <w:szCs w:val="26"/>
        </w:rPr>
        <w:t xml:space="preserve">Đơn vị </w:t>
      </w:r>
      <w:r w:rsidR="00CB5183">
        <w:rPr>
          <w:rFonts w:asciiTheme="majorHAnsi" w:hAnsiTheme="majorHAnsi" w:cstheme="majorHAnsi"/>
          <w:sz w:val="26"/>
          <w:szCs w:val="26"/>
        </w:rPr>
        <w:t xml:space="preserve">điều phối </w:t>
      </w:r>
      <w:r w:rsidR="00022ECC" w:rsidRPr="00BF17ED">
        <w:rPr>
          <w:rFonts w:asciiTheme="majorHAnsi" w:hAnsiTheme="majorHAnsi" w:cstheme="majorHAnsi"/>
          <w:sz w:val="26"/>
          <w:szCs w:val="26"/>
        </w:rPr>
        <w:t xml:space="preserve">giám sát </w:t>
      </w:r>
      <w:r w:rsidR="00CB5183">
        <w:rPr>
          <w:rFonts w:asciiTheme="majorHAnsi" w:hAnsiTheme="majorHAnsi" w:cstheme="majorHAnsi"/>
          <w:sz w:val="26"/>
          <w:szCs w:val="26"/>
        </w:rPr>
        <w:t xml:space="preserve">quốc gia về </w:t>
      </w:r>
      <w:r w:rsidR="00022ECC" w:rsidRPr="00BF17ED">
        <w:rPr>
          <w:rFonts w:asciiTheme="majorHAnsi" w:hAnsiTheme="majorHAnsi" w:cstheme="majorHAnsi"/>
          <w:sz w:val="26"/>
          <w:szCs w:val="26"/>
        </w:rPr>
        <w:t>kháng thuốc -</w:t>
      </w:r>
      <w:r w:rsidRPr="00BF17ED">
        <w:rPr>
          <w:rFonts w:asciiTheme="majorHAnsi" w:hAnsiTheme="majorHAnsi" w:cstheme="majorHAnsi"/>
          <w:sz w:val="26"/>
          <w:szCs w:val="26"/>
        </w:rPr>
        <w:t xml:space="preserve"> Cục Quản lý </w:t>
      </w:r>
      <w:r w:rsidR="00022ECC" w:rsidRPr="00BF17ED">
        <w:rPr>
          <w:rFonts w:asciiTheme="majorHAnsi" w:hAnsiTheme="majorHAnsi" w:cstheme="majorHAnsi"/>
          <w:sz w:val="26"/>
          <w:szCs w:val="26"/>
        </w:rPr>
        <w:t>K</w:t>
      </w:r>
      <w:r w:rsidRPr="00BF17ED">
        <w:rPr>
          <w:rFonts w:asciiTheme="majorHAnsi" w:hAnsiTheme="majorHAnsi" w:cstheme="majorHAnsi"/>
          <w:sz w:val="26"/>
          <w:szCs w:val="26"/>
        </w:rPr>
        <w:t xml:space="preserve">hám chữa bệnh. </w:t>
      </w:r>
    </w:p>
    <w:p w14:paraId="556B9ED3" w14:textId="17825825" w:rsidR="00022ECC" w:rsidRPr="00BF17ED" w:rsidRDefault="008D008B" w:rsidP="00CB5183">
      <w:pPr>
        <w:pStyle w:val="ListParagraph"/>
        <w:numPr>
          <w:ilvl w:val="0"/>
          <w:numId w:val="6"/>
        </w:numPr>
        <w:spacing w:after="120"/>
        <w:contextualSpacing w:val="0"/>
        <w:jc w:val="both"/>
        <w:rPr>
          <w:rFonts w:asciiTheme="majorHAnsi" w:hAnsiTheme="majorHAnsi" w:cstheme="majorHAnsi"/>
          <w:sz w:val="26"/>
          <w:szCs w:val="26"/>
        </w:rPr>
      </w:pPr>
      <w:r w:rsidRPr="00BF17ED">
        <w:rPr>
          <w:rFonts w:asciiTheme="majorHAnsi" w:hAnsiTheme="majorHAnsi" w:cstheme="majorHAnsi"/>
          <w:sz w:val="26"/>
          <w:szCs w:val="26"/>
        </w:rPr>
        <w:t xml:space="preserve">Hình thức báo cáo: </w:t>
      </w:r>
      <w:r w:rsidR="00022ECC" w:rsidRPr="00BF17ED">
        <w:rPr>
          <w:rFonts w:asciiTheme="majorHAnsi" w:hAnsiTheme="majorHAnsi" w:cstheme="majorHAnsi"/>
          <w:sz w:val="26"/>
          <w:szCs w:val="26"/>
        </w:rPr>
        <w:t>công văn gửi</w:t>
      </w:r>
      <w:r w:rsidRPr="00BF17ED">
        <w:rPr>
          <w:rFonts w:asciiTheme="majorHAnsi" w:hAnsiTheme="majorHAnsi" w:cstheme="majorHAnsi"/>
          <w:sz w:val="26"/>
          <w:szCs w:val="26"/>
        </w:rPr>
        <w:t xml:space="preserve"> Cục QLKCB</w:t>
      </w:r>
      <w:r w:rsidR="00022ECC" w:rsidRPr="00BF17ED">
        <w:rPr>
          <w:rFonts w:asciiTheme="majorHAnsi" w:hAnsiTheme="majorHAnsi" w:cstheme="majorHAnsi"/>
          <w:sz w:val="26"/>
          <w:szCs w:val="26"/>
        </w:rPr>
        <w:t xml:space="preserve"> – Bộ Y tế.</w:t>
      </w:r>
    </w:p>
    <w:p w14:paraId="2D735463" w14:textId="705A01D8" w:rsidR="0041373E" w:rsidRPr="00BF17ED" w:rsidRDefault="008D008B" w:rsidP="00CB5183">
      <w:pPr>
        <w:pStyle w:val="ListParagraph"/>
        <w:numPr>
          <w:ilvl w:val="0"/>
          <w:numId w:val="6"/>
        </w:numPr>
        <w:spacing w:after="120"/>
        <w:contextualSpacing w:val="0"/>
        <w:jc w:val="both"/>
        <w:rPr>
          <w:rFonts w:asciiTheme="majorHAnsi" w:hAnsiTheme="majorHAnsi" w:cstheme="majorHAnsi"/>
          <w:sz w:val="26"/>
          <w:szCs w:val="26"/>
        </w:rPr>
      </w:pPr>
      <w:r w:rsidRPr="00BF17ED">
        <w:rPr>
          <w:rFonts w:asciiTheme="majorHAnsi" w:hAnsiTheme="majorHAnsi" w:cstheme="majorHAnsi"/>
          <w:sz w:val="26"/>
          <w:szCs w:val="26"/>
        </w:rPr>
        <w:t xml:space="preserve">Định kỳ hàng quý, Phòng Xét nghiệm tham chiếu tham gia </w:t>
      </w:r>
      <w:r w:rsidR="009B206E">
        <w:rPr>
          <w:rFonts w:asciiTheme="majorHAnsi" w:hAnsiTheme="majorHAnsi" w:cstheme="majorHAnsi"/>
          <w:sz w:val="26"/>
          <w:szCs w:val="26"/>
        </w:rPr>
        <w:t xml:space="preserve">về kháng thuốc </w:t>
      </w:r>
      <w:r w:rsidR="00B81314">
        <w:rPr>
          <w:rFonts w:asciiTheme="majorHAnsi" w:hAnsiTheme="majorHAnsi" w:cstheme="majorHAnsi"/>
          <w:sz w:val="26"/>
          <w:szCs w:val="26"/>
        </w:rPr>
        <w:t xml:space="preserve">tham gia </w:t>
      </w:r>
      <w:r w:rsidRPr="00BF17ED">
        <w:rPr>
          <w:rFonts w:asciiTheme="majorHAnsi" w:hAnsiTheme="majorHAnsi" w:cstheme="majorHAnsi"/>
          <w:sz w:val="26"/>
          <w:szCs w:val="26"/>
        </w:rPr>
        <w:t xml:space="preserve">cuộc họp kỹ thuật </w:t>
      </w:r>
      <w:r w:rsidR="00B81314">
        <w:rPr>
          <w:rFonts w:asciiTheme="majorHAnsi" w:hAnsiTheme="majorHAnsi" w:cstheme="majorHAnsi"/>
          <w:sz w:val="26"/>
          <w:szCs w:val="26"/>
        </w:rPr>
        <w:t xml:space="preserve">do </w:t>
      </w:r>
      <w:r w:rsidRPr="00BF17ED">
        <w:rPr>
          <w:rFonts w:asciiTheme="majorHAnsi" w:hAnsiTheme="majorHAnsi" w:cstheme="majorHAnsi"/>
          <w:sz w:val="26"/>
          <w:szCs w:val="26"/>
        </w:rPr>
        <w:t xml:space="preserve">Cục QLKCB </w:t>
      </w:r>
      <w:r w:rsidR="00B81314">
        <w:rPr>
          <w:rFonts w:asciiTheme="majorHAnsi" w:hAnsiTheme="majorHAnsi" w:cstheme="majorHAnsi"/>
          <w:sz w:val="26"/>
          <w:szCs w:val="26"/>
        </w:rPr>
        <w:t>tổ chức</w:t>
      </w:r>
      <w:r w:rsidR="00636E75">
        <w:rPr>
          <w:rFonts w:asciiTheme="majorHAnsi" w:hAnsiTheme="majorHAnsi" w:cstheme="majorHAnsi"/>
          <w:sz w:val="26"/>
          <w:szCs w:val="26"/>
        </w:rPr>
        <w:t xml:space="preserve"> (với sự tham dự của</w:t>
      </w:r>
      <w:r w:rsidR="00B81314">
        <w:rPr>
          <w:rFonts w:asciiTheme="majorHAnsi" w:hAnsiTheme="majorHAnsi" w:cstheme="majorHAnsi"/>
          <w:sz w:val="26"/>
          <w:szCs w:val="26"/>
        </w:rPr>
        <w:t xml:space="preserve"> </w:t>
      </w:r>
      <w:r w:rsidRPr="00BF17ED">
        <w:rPr>
          <w:rFonts w:asciiTheme="majorHAnsi" w:hAnsiTheme="majorHAnsi" w:cstheme="majorHAnsi"/>
          <w:sz w:val="26"/>
          <w:szCs w:val="26"/>
        </w:rPr>
        <w:t>các Phòng Xét nghiệm trong Hệ thống giám sát</w:t>
      </w:r>
      <w:r w:rsidR="00636E75">
        <w:rPr>
          <w:rFonts w:asciiTheme="majorHAnsi" w:hAnsiTheme="majorHAnsi" w:cstheme="majorHAnsi"/>
          <w:sz w:val="26"/>
          <w:szCs w:val="26"/>
        </w:rPr>
        <w:t xml:space="preserve"> quốc gia về kháng thuốc) </w:t>
      </w:r>
      <w:r w:rsidRPr="00BF17ED">
        <w:rPr>
          <w:rFonts w:asciiTheme="majorHAnsi" w:hAnsiTheme="majorHAnsi" w:cstheme="majorHAnsi"/>
          <w:sz w:val="26"/>
          <w:szCs w:val="26"/>
        </w:rPr>
        <w:t xml:space="preserve">để trình bày kết quả xét nghiệm tham chiếu, trao đổi và thảo luận các vấn đề kỹ thuật liên quan tới xét nghiệm trong giám sát kháng </w:t>
      </w:r>
      <w:r w:rsidR="00636E75">
        <w:rPr>
          <w:rFonts w:asciiTheme="majorHAnsi" w:hAnsiTheme="majorHAnsi" w:cstheme="majorHAnsi"/>
          <w:sz w:val="26"/>
          <w:szCs w:val="26"/>
        </w:rPr>
        <w:t>thuốc</w:t>
      </w:r>
      <w:r w:rsidRPr="00BF17ED">
        <w:rPr>
          <w:rFonts w:asciiTheme="majorHAnsi" w:hAnsiTheme="majorHAnsi" w:cstheme="majorHAnsi"/>
          <w:sz w:val="26"/>
          <w:szCs w:val="26"/>
        </w:rPr>
        <w:t xml:space="preserve">.  </w:t>
      </w:r>
    </w:p>
    <w:sectPr w:rsidR="0041373E" w:rsidRPr="00BF17ED" w:rsidSect="004E6DCB">
      <w:headerReference w:type="even" r:id="rId10"/>
      <w:headerReference w:type="default" r:id="rId11"/>
      <w:footerReference w:type="even" r:id="rId12"/>
      <w:footerReference w:type="default" r:id="rId13"/>
      <w:headerReference w:type="first" r:id="rId14"/>
      <w:footerReference w:type="first" r:id="rId15"/>
      <w:pgSz w:w="11907" w:h="16840" w:code="9"/>
      <w:pgMar w:top="1134" w:right="1151" w:bottom="72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27C2D" w16cex:dateUtc="2022-04-26T07:11:00Z"/>
  <w16cex:commentExtensible w16cex:durableId="26127CAE" w16cex:dateUtc="2022-04-26T07:14:00Z"/>
  <w16cex:commentExtensible w16cex:durableId="26127EA2" w16cex:dateUtc="2022-04-26T07:22:00Z"/>
  <w16cex:commentExtensible w16cex:durableId="26128FFD" w16cex:dateUtc="2022-04-26T08:36:00Z"/>
  <w16cex:commentExtensible w16cex:durableId="261281F2" w16cex:dateUtc="2022-04-26T07:36:00Z"/>
  <w16cex:commentExtensible w16cex:durableId="2612905E" w16cex:dateUtc="2022-04-26T08:38:00Z"/>
  <w16cex:commentExtensible w16cex:durableId="26129408" w16cex:dateUtc="2022-04-26T08:53:00Z"/>
  <w16cex:commentExtensible w16cex:durableId="261282F6" w16cex:dateUtc="2022-04-26T07:40:00Z"/>
  <w16cex:commentExtensible w16cex:durableId="261282BD" w16cex:dateUtc="2022-04-26T07:39:00Z"/>
  <w16cex:commentExtensible w16cex:durableId="2612931B" w16cex:dateUtc="2022-04-26T08:49:00Z"/>
  <w16cex:commentExtensible w16cex:durableId="2612841E" w16cex:dateUtc="2022-04-26T07:45:00Z"/>
  <w16cex:commentExtensible w16cex:durableId="26129398" w16cex:dateUtc="2022-04-26T08:51:00Z"/>
  <w16cex:commentExtensible w16cex:durableId="261286AF" w16cex:dateUtc="2022-04-26T07:56:00Z"/>
  <w16cex:commentExtensible w16cex:durableId="261286D8" w16cex:dateUtc="2022-04-26T07:57:00Z"/>
  <w16cex:commentExtensible w16cex:durableId="261287A2" w16cex:dateUtc="2022-04-26T08:00:00Z"/>
  <w16cex:commentExtensible w16cex:durableId="2612880D" w16cex:dateUtc="2022-04-26T08:02:00Z"/>
  <w16cex:commentExtensible w16cex:durableId="26128D48" w16cex:dateUtc="2022-04-26T08:24:00Z"/>
  <w16cex:commentExtensible w16cex:durableId="26128B8B" w16cex:dateUtc="2022-04-26T08:17:00Z"/>
  <w16cex:commentExtensible w16cex:durableId="26128DDE" w16cex:dateUtc="2022-04-26T08:27:00Z"/>
  <w16cex:commentExtensible w16cex:durableId="26128E4E" w16cex:dateUtc="2022-04-26T08: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4E2012" w16cid:durableId="26127C2D"/>
  <w16cid:commentId w16cid:paraId="7AC4DF15" w16cid:durableId="26127CAE"/>
  <w16cid:commentId w16cid:paraId="42314603" w16cid:durableId="26127EA2"/>
  <w16cid:commentId w16cid:paraId="3BC4227B" w16cid:durableId="26128FFD"/>
  <w16cid:commentId w16cid:paraId="6CD0F8F1" w16cid:durableId="261281F2"/>
  <w16cid:commentId w16cid:paraId="5F4652D3" w16cid:durableId="2612905E"/>
  <w16cid:commentId w16cid:paraId="64968656" w16cid:durableId="26129408"/>
  <w16cid:commentId w16cid:paraId="17212CD9" w16cid:durableId="261282F6"/>
  <w16cid:commentId w16cid:paraId="105ACCDE" w16cid:durableId="261282BD"/>
  <w16cid:commentId w16cid:paraId="1BB01B03" w16cid:durableId="2612931B"/>
  <w16cid:commentId w16cid:paraId="1A8E3A1C" w16cid:durableId="2612841E"/>
  <w16cid:commentId w16cid:paraId="2482587E" w16cid:durableId="26129398"/>
  <w16cid:commentId w16cid:paraId="28215DDF" w16cid:durableId="261286AF"/>
  <w16cid:commentId w16cid:paraId="4300BF32" w16cid:durableId="261286D8"/>
  <w16cid:commentId w16cid:paraId="33EE1A3D" w16cid:durableId="261287A2"/>
  <w16cid:commentId w16cid:paraId="7BD0B98A" w16cid:durableId="2612880D"/>
  <w16cid:commentId w16cid:paraId="46F03AF1" w16cid:durableId="26128D48"/>
  <w16cid:commentId w16cid:paraId="6B1B0E35" w16cid:durableId="26128B8B"/>
  <w16cid:commentId w16cid:paraId="7B447978" w16cid:durableId="26128DDE"/>
  <w16cid:commentId w16cid:paraId="2403A3DA" w16cid:durableId="26128E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2D2F5" w14:textId="77777777" w:rsidR="006B60C4" w:rsidRDefault="006B60C4" w:rsidP="004731AC">
      <w:r>
        <w:separator/>
      </w:r>
    </w:p>
  </w:endnote>
  <w:endnote w:type="continuationSeparator" w:id="0">
    <w:p w14:paraId="7EF26944" w14:textId="77777777" w:rsidR="006B60C4" w:rsidRDefault="006B60C4" w:rsidP="0047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565EC" w14:textId="77777777" w:rsidR="00736EF6" w:rsidRDefault="00736E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A73F4" w14:textId="77777777" w:rsidR="00736EF6" w:rsidRDefault="00736E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E10C1" w14:textId="77777777" w:rsidR="00736EF6" w:rsidRDefault="00736E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D5541" w14:textId="77777777" w:rsidR="006B60C4" w:rsidRDefault="006B60C4" w:rsidP="004731AC">
      <w:r>
        <w:separator/>
      </w:r>
    </w:p>
  </w:footnote>
  <w:footnote w:type="continuationSeparator" w:id="0">
    <w:p w14:paraId="2F51367E" w14:textId="77777777" w:rsidR="006B60C4" w:rsidRDefault="006B60C4" w:rsidP="00473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59FD4" w14:textId="77777777" w:rsidR="00736EF6" w:rsidRDefault="00736E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795542"/>
      <w:docPartObj>
        <w:docPartGallery w:val="Page Numbers (Top of Page)"/>
        <w:docPartUnique/>
      </w:docPartObj>
    </w:sdtPr>
    <w:sdtEndPr/>
    <w:sdtContent>
      <w:p w14:paraId="7F0D6C14" w14:textId="485298B5" w:rsidR="004731AC" w:rsidRDefault="004731AC">
        <w:pPr>
          <w:pStyle w:val="Header"/>
          <w:jc w:val="center"/>
        </w:pPr>
        <w:r>
          <w:rPr>
            <w:noProof w:val="0"/>
          </w:rPr>
          <w:fldChar w:fldCharType="begin"/>
        </w:r>
        <w:r>
          <w:instrText xml:space="preserve"> PAGE   \* MERGEFORMAT </w:instrText>
        </w:r>
        <w:r>
          <w:rPr>
            <w:noProof w:val="0"/>
          </w:rPr>
          <w:fldChar w:fldCharType="separate"/>
        </w:r>
        <w:r w:rsidR="005D0122">
          <w:t>1</w:t>
        </w:r>
        <w:r>
          <w:fldChar w:fldCharType="end"/>
        </w:r>
      </w:p>
    </w:sdtContent>
  </w:sdt>
  <w:p w14:paraId="51C74584" w14:textId="77777777" w:rsidR="004731AC" w:rsidRDefault="004731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6E0DF" w14:textId="77777777" w:rsidR="00736EF6" w:rsidRDefault="00736E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7406"/>
    <w:multiLevelType w:val="hybridMultilevel"/>
    <w:tmpl w:val="7FCE8C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A80C04"/>
    <w:multiLevelType w:val="hybridMultilevel"/>
    <w:tmpl w:val="4F4A571E"/>
    <w:lvl w:ilvl="0" w:tplc="04090017">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
    <w:nsid w:val="0E8412AE"/>
    <w:multiLevelType w:val="hybridMultilevel"/>
    <w:tmpl w:val="467692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94F22"/>
    <w:multiLevelType w:val="hybridMultilevel"/>
    <w:tmpl w:val="467692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1550EF"/>
    <w:multiLevelType w:val="hybridMultilevel"/>
    <w:tmpl w:val="72E439C0"/>
    <w:lvl w:ilvl="0" w:tplc="BFE0648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C5F541D"/>
    <w:multiLevelType w:val="hybridMultilevel"/>
    <w:tmpl w:val="B526FE1E"/>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84EE0A2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02D354F"/>
    <w:multiLevelType w:val="hybridMultilevel"/>
    <w:tmpl w:val="A8B0F0DE"/>
    <w:lvl w:ilvl="0" w:tplc="8B6417F4">
      <w:start w:val="1"/>
      <w:numFmt w:val="bullet"/>
      <w:lvlText w:val="+"/>
      <w:lvlJc w:val="left"/>
      <w:pPr>
        <w:ind w:left="785" w:hanging="360"/>
      </w:pPr>
      <w:rPr>
        <w:rFonts w:ascii="Times New Roman" w:hAnsi="Times New Roman" w:cs="Times New Roman"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
    <w:nsid w:val="439733A5"/>
    <w:multiLevelType w:val="hybridMultilevel"/>
    <w:tmpl w:val="A7283C3E"/>
    <w:lvl w:ilvl="0" w:tplc="04090011">
      <w:start w:val="1"/>
      <w:numFmt w:val="decimal"/>
      <w:lvlText w:val="%1)"/>
      <w:lvlJc w:val="left"/>
      <w:pPr>
        <w:ind w:left="-100" w:hanging="360"/>
      </w:pPr>
    </w:lvl>
    <w:lvl w:ilvl="1" w:tplc="04090019">
      <w:start w:val="1"/>
      <w:numFmt w:val="lowerLetter"/>
      <w:lvlText w:val="%2."/>
      <w:lvlJc w:val="left"/>
      <w:pPr>
        <w:ind w:left="620" w:hanging="360"/>
      </w:pPr>
    </w:lvl>
    <w:lvl w:ilvl="2" w:tplc="0409001B" w:tentative="1">
      <w:start w:val="1"/>
      <w:numFmt w:val="lowerRoman"/>
      <w:lvlText w:val="%3."/>
      <w:lvlJc w:val="right"/>
      <w:pPr>
        <w:ind w:left="1340" w:hanging="180"/>
      </w:pPr>
    </w:lvl>
    <w:lvl w:ilvl="3" w:tplc="0409000F" w:tentative="1">
      <w:start w:val="1"/>
      <w:numFmt w:val="decimal"/>
      <w:lvlText w:val="%4."/>
      <w:lvlJc w:val="left"/>
      <w:pPr>
        <w:ind w:left="2060" w:hanging="360"/>
      </w:pPr>
    </w:lvl>
    <w:lvl w:ilvl="4" w:tplc="04090019" w:tentative="1">
      <w:start w:val="1"/>
      <w:numFmt w:val="lowerLetter"/>
      <w:lvlText w:val="%5."/>
      <w:lvlJc w:val="left"/>
      <w:pPr>
        <w:ind w:left="2780" w:hanging="360"/>
      </w:pPr>
    </w:lvl>
    <w:lvl w:ilvl="5" w:tplc="0409001B" w:tentative="1">
      <w:start w:val="1"/>
      <w:numFmt w:val="lowerRoman"/>
      <w:lvlText w:val="%6."/>
      <w:lvlJc w:val="right"/>
      <w:pPr>
        <w:ind w:left="3500" w:hanging="180"/>
      </w:pPr>
    </w:lvl>
    <w:lvl w:ilvl="6" w:tplc="0409000F" w:tentative="1">
      <w:start w:val="1"/>
      <w:numFmt w:val="decimal"/>
      <w:lvlText w:val="%7."/>
      <w:lvlJc w:val="left"/>
      <w:pPr>
        <w:ind w:left="4220" w:hanging="360"/>
      </w:pPr>
    </w:lvl>
    <w:lvl w:ilvl="7" w:tplc="04090019" w:tentative="1">
      <w:start w:val="1"/>
      <w:numFmt w:val="lowerLetter"/>
      <w:lvlText w:val="%8."/>
      <w:lvlJc w:val="left"/>
      <w:pPr>
        <w:ind w:left="4940" w:hanging="360"/>
      </w:pPr>
    </w:lvl>
    <w:lvl w:ilvl="8" w:tplc="0409001B" w:tentative="1">
      <w:start w:val="1"/>
      <w:numFmt w:val="lowerRoman"/>
      <w:lvlText w:val="%9."/>
      <w:lvlJc w:val="right"/>
      <w:pPr>
        <w:ind w:left="5660" w:hanging="180"/>
      </w:pPr>
    </w:lvl>
  </w:abstractNum>
  <w:abstractNum w:abstractNumId="8">
    <w:nsid w:val="47D74941"/>
    <w:multiLevelType w:val="hybridMultilevel"/>
    <w:tmpl w:val="EBA0E524"/>
    <w:lvl w:ilvl="0" w:tplc="403E138A">
      <w:start w:val="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8343711"/>
    <w:multiLevelType w:val="hybridMultilevel"/>
    <w:tmpl w:val="8C44A04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44235B2"/>
    <w:multiLevelType w:val="hybridMultilevel"/>
    <w:tmpl w:val="B526FE1E"/>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84EE0A2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5AC7C1F"/>
    <w:multiLevelType w:val="hybridMultilevel"/>
    <w:tmpl w:val="39CA57C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9474110"/>
    <w:multiLevelType w:val="hybridMultilevel"/>
    <w:tmpl w:val="752A590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21C254A"/>
    <w:multiLevelType w:val="hybridMultilevel"/>
    <w:tmpl w:val="902A1C4E"/>
    <w:lvl w:ilvl="0" w:tplc="E57AFB2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BD22AFE"/>
    <w:multiLevelType w:val="hybridMultilevel"/>
    <w:tmpl w:val="ECB20E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3C0EB72">
      <w:start w:val="1"/>
      <w:numFmt w:val="decimal"/>
      <w:lvlText w:val="%4."/>
      <w:lvlJc w:val="left"/>
      <w:pPr>
        <w:ind w:left="2880" w:hanging="360"/>
      </w:pPr>
      <w:rPr>
        <w:rFonts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332F7E"/>
    <w:multiLevelType w:val="multilevel"/>
    <w:tmpl w:val="3E1C402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70E7137D"/>
    <w:multiLevelType w:val="multilevel"/>
    <w:tmpl w:val="625A8FE8"/>
    <w:lvl w:ilvl="0">
      <w:start w:val="1"/>
      <w:numFmt w:val="decimal"/>
      <w:lvlText w:val="%1."/>
      <w:lvlJc w:val="left"/>
      <w:pPr>
        <w:ind w:left="360" w:hanging="360"/>
      </w:pPr>
      <w:rPr>
        <w:rFonts w:hint="default"/>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nsid w:val="72297111"/>
    <w:multiLevelType w:val="hybridMultilevel"/>
    <w:tmpl w:val="BDDC55B2"/>
    <w:lvl w:ilvl="0" w:tplc="E57AFB2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3E7455B"/>
    <w:multiLevelType w:val="hybridMultilevel"/>
    <w:tmpl w:val="FB5A57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4E016DC"/>
    <w:multiLevelType w:val="hybridMultilevel"/>
    <w:tmpl w:val="3756547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7FA0586"/>
    <w:multiLevelType w:val="hybridMultilevel"/>
    <w:tmpl w:val="467692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0"/>
  </w:num>
  <w:num w:numId="4">
    <w:abstractNumId w:val="17"/>
  </w:num>
  <w:num w:numId="5">
    <w:abstractNumId w:val="8"/>
  </w:num>
  <w:num w:numId="6">
    <w:abstractNumId w:val="13"/>
  </w:num>
  <w:num w:numId="7">
    <w:abstractNumId w:val="16"/>
  </w:num>
  <w:num w:numId="8">
    <w:abstractNumId w:val="10"/>
  </w:num>
  <w:num w:numId="9">
    <w:abstractNumId w:val="20"/>
  </w:num>
  <w:num w:numId="10">
    <w:abstractNumId w:val="2"/>
  </w:num>
  <w:num w:numId="11">
    <w:abstractNumId w:val="3"/>
  </w:num>
  <w:num w:numId="12">
    <w:abstractNumId w:val="18"/>
  </w:num>
  <w:num w:numId="13">
    <w:abstractNumId w:val="19"/>
  </w:num>
  <w:num w:numId="14">
    <w:abstractNumId w:val="15"/>
  </w:num>
  <w:num w:numId="15">
    <w:abstractNumId w:val="9"/>
  </w:num>
  <w:num w:numId="16">
    <w:abstractNumId w:val="14"/>
  </w:num>
  <w:num w:numId="17">
    <w:abstractNumId w:val="12"/>
  </w:num>
  <w:num w:numId="18">
    <w:abstractNumId w:val="1"/>
  </w:num>
  <w:num w:numId="19">
    <w:abstractNumId w:val="5"/>
  </w:num>
  <w:num w:numId="20">
    <w:abstractNumId w:val="4"/>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857"/>
    <w:rsid w:val="0000074B"/>
    <w:rsid w:val="00000E5B"/>
    <w:rsid w:val="000027F7"/>
    <w:rsid w:val="000137BE"/>
    <w:rsid w:val="0001656C"/>
    <w:rsid w:val="00022067"/>
    <w:rsid w:val="00022CD3"/>
    <w:rsid w:val="00022ECC"/>
    <w:rsid w:val="00022F9C"/>
    <w:rsid w:val="000423C3"/>
    <w:rsid w:val="000517C9"/>
    <w:rsid w:val="000524C4"/>
    <w:rsid w:val="00061108"/>
    <w:rsid w:val="000656EA"/>
    <w:rsid w:val="000663AF"/>
    <w:rsid w:val="00066522"/>
    <w:rsid w:val="0006694D"/>
    <w:rsid w:val="00070BCC"/>
    <w:rsid w:val="000822D7"/>
    <w:rsid w:val="0009059B"/>
    <w:rsid w:val="00096046"/>
    <w:rsid w:val="000A0F91"/>
    <w:rsid w:val="000A5C5E"/>
    <w:rsid w:val="000A6FEA"/>
    <w:rsid w:val="000B0D45"/>
    <w:rsid w:val="000B41A1"/>
    <w:rsid w:val="000B5779"/>
    <w:rsid w:val="000B6D5E"/>
    <w:rsid w:val="000B7D16"/>
    <w:rsid w:val="000C78AA"/>
    <w:rsid w:val="000C79AC"/>
    <w:rsid w:val="000E4A8E"/>
    <w:rsid w:val="00103A71"/>
    <w:rsid w:val="0010457D"/>
    <w:rsid w:val="001122A8"/>
    <w:rsid w:val="00113AB0"/>
    <w:rsid w:val="001170A8"/>
    <w:rsid w:val="0012174A"/>
    <w:rsid w:val="00125415"/>
    <w:rsid w:val="00131068"/>
    <w:rsid w:val="00131551"/>
    <w:rsid w:val="00132509"/>
    <w:rsid w:val="00133FBA"/>
    <w:rsid w:val="00134DE7"/>
    <w:rsid w:val="00135A3E"/>
    <w:rsid w:val="00142DB6"/>
    <w:rsid w:val="00146C76"/>
    <w:rsid w:val="00146EE6"/>
    <w:rsid w:val="001472F4"/>
    <w:rsid w:val="00150D31"/>
    <w:rsid w:val="0015491A"/>
    <w:rsid w:val="001557B6"/>
    <w:rsid w:val="00155F6D"/>
    <w:rsid w:val="0015740C"/>
    <w:rsid w:val="0017162F"/>
    <w:rsid w:val="00173E67"/>
    <w:rsid w:val="00173EA6"/>
    <w:rsid w:val="001838B7"/>
    <w:rsid w:val="00192F1F"/>
    <w:rsid w:val="00193E2F"/>
    <w:rsid w:val="00197216"/>
    <w:rsid w:val="001A42D8"/>
    <w:rsid w:val="001A5C06"/>
    <w:rsid w:val="001B2065"/>
    <w:rsid w:val="001C09EE"/>
    <w:rsid w:val="001C13ED"/>
    <w:rsid w:val="001C431C"/>
    <w:rsid w:val="001E0561"/>
    <w:rsid w:val="001E11BD"/>
    <w:rsid w:val="001F6E54"/>
    <w:rsid w:val="00200142"/>
    <w:rsid w:val="00201861"/>
    <w:rsid w:val="00204318"/>
    <w:rsid w:val="00207708"/>
    <w:rsid w:val="00221BC9"/>
    <w:rsid w:val="00227857"/>
    <w:rsid w:val="00230B7E"/>
    <w:rsid w:val="0024448C"/>
    <w:rsid w:val="00245221"/>
    <w:rsid w:val="0025424A"/>
    <w:rsid w:val="00261845"/>
    <w:rsid w:val="0027502E"/>
    <w:rsid w:val="00280D3A"/>
    <w:rsid w:val="00280F31"/>
    <w:rsid w:val="00291731"/>
    <w:rsid w:val="00291C00"/>
    <w:rsid w:val="002931A3"/>
    <w:rsid w:val="002951DE"/>
    <w:rsid w:val="00295EEA"/>
    <w:rsid w:val="002A40F6"/>
    <w:rsid w:val="002B07F9"/>
    <w:rsid w:val="002B5F67"/>
    <w:rsid w:val="002B6325"/>
    <w:rsid w:val="002C0596"/>
    <w:rsid w:val="002C5207"/>
    <w:rsid w:val="002E6A9B"/>
    <w:rsid w:val="003015DE"/>
    <w:rsid w:val="00302111"/>
    <w:rsid w:val="00307E91"/>
    <w:rsid w:val="00312BDD"/>
    <w:rsid w:val="00312F78"/>
    <w:rsid w:val="003142DF"/>
    <w:rsid w:val="00320ED1"/>
    <w:rsid w:val="00324C2C"/>
    <w:rsid w:val="00325153"/>
    <w:rsid w:val="003300EA"/>
    <w:rsid w:val="00330D29"/>
    <w:rsid w:val="00331E77"/>
    <w:rsid w:val="0033517F"/>
    <w:rsid w:val="00335600"/>
    <w:rsid w:val="003358D0"/>
    <w:rsid w:val="00336F39"/>
    <w:rsid w:val="003371A4"/>
    <w:rsid w:val="00337D29"/>
    <w:rsid w:val="003504C3"/>
    <w:rsid w:val="00351221"/>
    <w:rsid w:val="00356658"/>
    <w:rsid w:val="00356C66"/>
    <w:rsid w:val="00361604"/>
    <w:rsid w:val="003868BB"/>
    <w:rsid w:val="0039147E"/>
    <w:rsid w:val="00395014"/>
    <w:rsid w:val="003A5C7D"/>
    <w:rsid w:val="003B3840"/>
    <w:rsid w:val="003B54C8"/>
    <w:rsid w:val="003B6D18"/>
    <w:rsid w:val="003B7411"/>
    <w:rsid w:val="003C13C2"/>
    <w:rsid w:val="003C1649"/>
    <w:rsid w:val="003C184C"/>
    <w:rsid w:val="003C37C9"/>
    <w:rsid w:val="003C4929"/>
    <w:rsid w:val="003C5498"/>
    <w:rsid w:val="003C66E2"/>
    <w:rsid w:val="003D6046"/>
    <w:rsid w:val="003E7B60"/>
    <w:rsid w:val="003F2D4B"/>
    <w:rsid w:val="003F2F61"/>
    <w:rsid w:val="003F7C3E"/>
    <w:rsid w:val="00412DEE"/>
    <w:rsid w:val="0041373E"/>
    <w:rsid w:val="004356D0"/>
    <w:rsid w:val="00450867"/>
    <w:rsid w:val="0045160B"/>
    <w:rsid w:val="00454BAE"/>
    <w:rsid w:val="00455282"/>
    <w:rsid w:val="00465BF8"/>
    <w:rsid w:val="004731AC"/>
    <w:rsid w:val="0048709A"/>
    <w:rsid w:val="00491076"/>
    <w:rsid w:val="00494C42"/>
    <w:rsid w:val="00497F14"/>
    <w:rsid w:val="004A0683"/>
    <w:rsid w:val="004A58A3"/>
    <w:rsid w:val="004B22F9"/>
    <w:rsid w:val="004C2B7C"/>
    <w:rsid w:val="004D3F61"/>
    <w:rsid w:val="004D4F3A"/>
    <w:rsid w:val="004E6DCB"/>
    <w:rsid w:val="004F12D3"/>
    <w:rsid w:val="004F16A7"/>
    <w:rsid w:val="004F26BB"/>
    <w:rsid w:val="00504918"/>
    <w:rsid w:val="00513109"/>
    <w:rsid w:val="005205FE"/>
    <w:rsid w:val="0052063A"/>
    <w:rsid w:val="00525B15"/>
    <w:rsid w:val="00532A9B"/>
    <w:rsid w:val="00533BFB"/>
    <w:rsid w:val="00535415"/>
    <w:rsid w:val="005408F7"/>
    <w:rsid w:val="0054197D"/>
    <w:rsid w:val="005470A9"/>
    <w:rsid w:val="005513D6"/>
    <w:rsid w:val="005545DF"/>
    <w:rsid w:val="00557BA7"/>
    <w:rsid w:val="005715CA"/>
    <w:rsid w:val="00571A7C"/>
    <w:rsid w:val="005751DE"/>
    <w:rsid w:val="00581D2F"/>
    <w:rsid w:val="005931A8"/>
    <w:rsid w:val="005A02D0"/>
    <w:rsid w:val="005A2DC8"/>
    <w:rsid w:val="005A46E8"/>
    <w:rsid w:val="005B2975"/>
    <w:rsid w:val="005B2A22"/>
    <w:rsid w:val="005B2B50"/>
    <w:rsid w:val="005C48CA"/>
    <w:rsid w:val="005C72F8"/>
    <w:rsid w:val="005D0122"/>
    <w:rsid w:val="005D1325"/>
    <w:rsid w:val="005D4147"/>
    <w:rsid w:val="005D489F"/>
    <w:rsid w:val="005D66C9"/>
    <w:rsid w:val="005E574B"/>
    <w:rsid w:val="005F71BA"/>
    <w:rsid w:val="00605757"/>
    <w:rsid w:val="00610F10"/>
    <w:rsid w:val="00613C39"/>
    <w:rsid w:val="00613C3E"/>
    <w:rsid w:val="00614FC8"/>
    <w:rsid w:val="0062338A"/>
    <w:rsid w:val="0063157D"/>
    <w:rsid w:val="00631B9D"/>
    <w:rsid w:val="00634FC7"/>
    <w:rsid w:val="00636E75"/>
    <w:rsid w:val="006373CC"/>
    <w:rsid w:val="0064184A"/>
    <w:rsid w:val="00643ECE"/>
    <w:rsid w:val="0064603F"/>
    <w:rsid w:val="00650C9A"/>
    <w:rsid w:val="006562D6"/>
    <w:rsid w:val="006671B2"/>
    <w:rsid w:val="00671538"/>
    <w:rsid w:val="00676D56"/>
    <w:rsid w:val="00687911"/>
    <w:rsid w:val="006921AB"/>
    <w:rsid w:val="00693CA4"/>
    <w:rsid w:val="006978FA"/>
    <w:rsid w:val="006A161D"/>
    <w:rsid w:val="006A7921"/>
    <w:rsid w:val="006B3959"/>
    <w:rsid w:val="006B5828"/>
    <w:rsid w:val="006B60C4"/>
    <w:rsid w:val="006B6446"/>
    <w:rsid w:val="006C04E9"/>
    <w:rsid w:val="006C3890"/>
    <w:rsid w:val="006E4CC8"/>
    <w:rsid w:val="006F0AD9"/>
    <w:rsid w:val="00704DE3"/>
    <w:rsid w:val="00723C03"/>
    <w:rsid w:val="00725F75"/>
    <w:rsid w:val="00735D51"/>
    <w:rsid w:val="00736ABD"/>
    <w:rsid w:val="00736EF6"/>
    <w:rsid w:val="00743623"/>
    <w:rsid w:val="00744FE6"/>
    <w:rsid w:val="0074558B"/>
    <w:rsid w:val="00745C7E"/>
    <w:rsid w:val="007503B6"/>
    <w:rsid w:val="0075119D"/>
    <w:rsid w:val="00751CC8"/>
    <w:rsid w:val="0075769F"/>
    <w:rsid w:val="00771E2A"/>
    <w:rsid w:val="007914EE"/>
    <w:rsid w:val="00791DB3"/>
    <w:rsid w:val="0079725B"/>
    <w:rsid w:val="007A6A21"/>
    <w:rsid w:val="007A7914"/>
    <w:rsid w:val="007B7C72"/>
    <w:rsid w:val="007C020F"/>
    <w:rsid w:val="007C1E40"/>
    <w:rsid w:val="007C5C8E"/>
    <w:rsid w:val="007C6F72"/>
    <w:rsid w:val="007D20DB"/>
    <w:rsid w:val="007E042F"/>
    <w:rsid w:val="007E12DA"/>
    <w:rsid w:val="007E4122"/>
    <w:rsid w:val="007E6947"/>
    <w:rsid w:val="007F01D1"/>
    <w:rsid w:val="007F60D2"/>
    <w:rsid w:val="00800C0A"/>
    <w:rsid w:val="00810C18"/>
    <w:rsid w:val="0082078C"/>
    <w:rsid w:val="0082722F"/>
    <w:rsid w:val="00836B8F"/>
    <w:rsid w:val="00841131"/>
    <w:rsid w:val="00854749"/>
    <w:rsid w:val="00855DA7"/>
    <w:rsid w:val="00862143"/>
    <w:rsid w:val="00863960"/>
    <w:rsid w:val="00881315"/>
    <w:rsid w:val="00883427"/>
    <w:rsid w:val="00886315"/>
    <w:rsid w:val="00892D1D"/>
    <w:rsid w:val="00894AA3"/>
    <w:rsid w:val="008A19D0"/>
    <w:rsid w:val="008A42B9"/>
    <w:rsid w:val="008A4508"/>
    <w:rsid w:val="008B1105"/>
    <w:rsid w:val="008B6C98"/>
    <w:rsid w:val="008B7926"/>
    <w:rsid w:val="008C40A2"/>
    <w:rsid w:val="008C589A"/>
    <w:rsid w:val="008D008B"/>
    <w:rsid w:val="008D12F2"/>
    <w:rsid w:val="008E050E"/>
    <w:rsid w:val="008E3D90"/>
    <w:rsid w:val="008F386B"/>
    <w:rsid w:val="008F6202"/>
    <w:rsid w:val="008F6D63"/>
    <w:rsid w:val="009033DC"/>
    <w:rsid w:val="0090371F"/>
    <w:rsid w:val="00903FD6"/>
    <w:rsid w:val="009067ED"/>
    <w:rsid w:val="009163E8"/>
    <w:rsid w:val="00917152"/>
    <w:rsid w:val="00921EE5"/>
    <w:rsid w:val="00922455"/>
    <w:rsid w:val="009263F5"/>
    <w:rsid w:val="009321CA"/>
    <w:rsid w:val="00936967"/>
    <w:rsid w:val="009423E1"/>
    <w:rsid w:val="00947E34"/>
    <w:rsid w:val="009555F9"/>
    <w:rsid w:val="009627FB"/>
    <w:rsid w:val="00963611"/>
    <w:rsid w:val="0097687B"/>
    <w:rsid w:val="0098469E"/>
    <w:rsid w:val="00992AF3"/>
    <w:rsid w:val="009A1E5A"/>
    <w:rsid w:val="009A3397"/>
    <w:rsid w:val="009A5818"/>
    <w:rsid w:val="009B206E"/>
    <w:rsid w:val="009B393B"/>
    <w:rsid w:val="009B6F64"/>
    <w:rsid w:val="009C3671"/>
    <w:rsid w:val="009C3A50"/>
    <w:rsid w:val="009E225A"/>
    <w:rsid w:val="00A013C8"/>
    <w:rsid w:val="00A07ADA"/>
    <w:rsid w:val="00A149B4"/>
    <w:rsid w:val="00A2451A"/>
    <w:rsid w:val="00A266E4"/>
    <w:rsid w:val="00A30C2B"/>
    <w:rsid w:val="00A36D74"/>
    <w:rsid w:val="00A41786"/>
    <w:rsid w:val="00A41960"/>
    <w:rsid w:val="00A51CEC"/>
    <w:rsid w:val="00A52058"/>
    <w:rsid w:val="00A538C1"/>
    <w:rsid w:val="00A602BC"/>
    <w:rsid w:val="00A61746"/>
    <w:rsid w:val="00A62810"/>
    <w:rsid w:val="00A713D3"/>
    <w:rsid w:val="00A7311D"/>
    <w:rsid w:val="00A76E23"/>
    <w:rsid w:val="00A8139C"/>
    <w:rsid w:val="00A9467E"/>
    <w:rsid w:val="00A96B7C"/>
    <w:rsid w:val="00AA32B4"/>
    <w:rsid w:val="00AA55F9"/>
    <w:rsid w:val="00AA584F"/>
    <w:rsid w:val="00AB3BA3"/>
    <w:rsid w:val="00AB3DC2"/>
    <w:rsid w:val="00AB6951"/>
    <w:rsid w:val="00AB7AF2"/>
    <w:rsid w:val="00AC14FC"/>
    <w:rsid w:val="00AD00A0"/>
    <w:rsid w:val="00AD02A0"/>
    <w:rsid w:val="00AD0A4E"/>
    <w:rsid w:val="00AD0F2A"/>
    <w:rsid w:val="00AE0330"/>
    <w:rsid w:val="00AE0D0B"/>
    <w:rsid w:val="00AE1630"/>
    <w:rsid w:val="00AF43A1"/>
    <w:rsid w:val="00AF5E5E"/>
    <w:rsid w:val="00B0473B"/>
    <w:rsid w:val="00B14517"/>
    <w:rsid w:val="00B14DDA"/>
    <w:rsid w:val="00B1525B"/>
    <w:rsid w:val="00B164FB"/>
    <w:rsid w:val="00B34722"/>
    <w:rsid w:val="00B46B0D"/>
    <w:rsid w:val="00B513C0"/>
    <w:rsid w:val="00B61674"/>
    <w:rsid w:val="00B639F1"/>
    <w:rsid w:val="00B645B3"/>
    <w:rsid w:val="00B657E3"/>
    <w:rsid w:val="00B81314"/>
    <w:rsid w:val="00B82055"/>
    <w:rsid w:val="00B86B7B"/>
    <w:rsid w:val="00B86F69"/>
    <w:rsid w:val="00B8704E"/>
    <w:rsid w:val="00B905D5"/>
    <w:rsid w:val="00B9291C"/>
    <w:rsid w:val="00B93F87"/>
    <w:rsid w:val="00B95988"/>
    <w:rsid w:val="00B9760A"/>
    <w:rsid w:val="00BA3B06"/>
    <w:rsid w:val="00BA667B"/>
    <w:rsid w:val="00BC1FC5"/>
    <w:rsid w:val="00BD36E9"/>
    <w:rsid w:val="00BE11A9"/>
    <w:rsid w:val="00BF17ED"/>
    <w:rsid w:val="00C005A7"/>
    <w:rsid w:val="00C06EC4"/>
    <w:rsid w:val="00C10D97"/>
    <w:rsid w:val="00C139F1"/>
    <w:rsid w:val="00C14138"/>
    <w:rsid w:val="00C1461A"/>
    <w:rsid w:val="00C16A87"/>
    <w:rsid w:val="00C21512"/>
    <w:rsid w:val="00C30013"/>
    <w:rsid w:val="00C304EF"/>
    <w:rsid w:val="00C511B1"/>
    <w:rsid w:val="00C717A1"/>
    <w:rsid w:val="00C7437A"/>
    <w:rsid w:val="00C80EC8"/>
    <w:rsid w:val="00C815D6"/>
    <w:rsid w:val="00C826A1"/>
    <w:rsid w:val="00C870C8"/>
    <w:rsid w:val="00CA13CB"/>
    <w:rsid w:val="00CA2B94"/>
    <w:rsid w:val="00CB3B57"/>
    <w:rsid w:val="00CB46D5"/>
    <w:rsid w:val="00CB5183"/>
    <w:rsid w:val="00CC536C"/>
    <w:rsid w:val="00CD0E51"/>
    <w:rsid w:val="00CD1805"/>
    <w:rsid w:val="00CE4234"/>
    <w:rsid w:val="00CE721A"/>
    <w:rsid w:val="00CF13CC"/>
    <w:rsid w:val="00CF28EA"/>
    <w:rsid w:val="00CF5934"/>
    <w:rsid w:val="00CF6304"/>
    <w:rsid w:val="00CF6413"/>
    <w:rsid w:val="00D00833"/>
    <w:rsid w:val="00D0192E"/>
    <w:rsid w:val="00D077B1"/>
    <w:rsid w:val="00D2072E"/>
    <w:rsid w:val="00D26B21"/>
    <w:rsid w:val="00D31B0B"/>
    <w:rsid w:val="00D50FFD"/>
    <w:rsid w:val="00D57EF8"/>
    <w:rsid w:val="00D610FE"/>
    <w:rsid w:val="00D62A44"/>
    <w:rsid w:val="00D67046"/>
    <w:rsid w:val="00D7187B"/>
    <w:rsid w:val="00D8582D"/>
    <w:rsid w:val="00D87295"/>
    <w:rsid w:val="00D87973"/>
    <w:rsid w:val="00D913A0"/>
    <w:rsid w:val="00D9681B"/>
    <w:rsid w:val="00D9697D"/>
    <w:rsid w:val="00D974E9"/>
    <w:rsid w:val="00DA16DE"/>
    <w:rsid w:val="00DA3EE8"/>
    <w:rsid w:val="00DC12AA"/>
    <w:rsid w:val="00DC58F1"/>
    <w:rsid w:val="00DC5F89"/>
    <w:rsid w:val="00DC6361"/>
    <w:rsid w:val="00DE2454"/>
    <w:rsid w:val="00DE65A5"/>
    <w:rsid w:val="00DF255A"/>
    <w:rsid w:val="00DF4222"/>
    <w:rsid w:val="00E112DD"/>
    <w:rsid w:val="00E147BA"/>
    <w:rsid w:val="00E20F18"/>
    <w:rsid w:val="00E27B53"/>
    <w:rsid w:val="00E30E12"/>
    <w:rsid w:val="00E32877"/>
    <w:rsid w:val="00E32981"/>
    <w:rsid w:val="00E35486"/>
    <w:rsid w:val="00E35C3C"/>
    <w:rsid w:val="00E410EA"/>
    <w:rsid w:val="00E4521B"/>
    <w:rsid w:val="00E45872"/>
    <w:rsid w:val="00E476B0"/>
    <w:rsid w:val="00E500AA"/>
    <w:rsid w:val="00E551BD"/>
    <w:rsid w:val="00E55BD7"/>
    <w:rsid w:val="00E5669B"/>
    <w:rsid w:val="00E60F90"/>
    <w:rsid w:val="00E645C7"/>
    <w:rsid w:val="00E65108"/>
    <w:rsid w:val="00E76AE6"/>
    <w:rsid w:val="00E82D66"/>
    <w:rsid w:val="00E83F40"/>
    <w:rsid w:val="00E950E3"/>
    <w:rsid w:val="00E950F4"/>
    <w:rsid w:val="00E970E4"/>
    <w:rsid w:val="00E973B9"/>
    <w:rsid w:val="00EA103D"/>
    <w:rsid w:val="00EA7814"/>
    <w:rsid w:val="00EB326A"/>
    <w:rsid w:val="00EB4EF9"/>
    <w:rsid w:val="00EC4CD0"/>
    <w:rsid w:val="00EE0400"/>
    <w:rsid w:val="00EF01CA"/>
    <w:rsid w:val="00EF5156"/>
    <w:rsid w:val="00F02D7B"/>
    <w:rsid w:val="00F03B89"/>
    <w:rsid w:val="00F1082B"/>
    <w:rsid w:val="00F1252E"/>
    <w:rsid w:val="00F1411F"/>
    <w:rsid w:val="00F324C7"/>
    <w:rsid w:val="00F46ABD"/>
    <w:rsid w:val="00F51BE5"/>
    <w:rsid w:val="00F534C7"/>
    <w:rsid w:val="00F54265"/>
    <w:rsid w:val="00F545B7"/>
    <w:rsid w:val="00F563F7"/>
    <w:rsid w:val="00F616AA"/>
    <w:rsid w:val="00F622AE"/>
    <w:rsid w:val="00F64C5F"/>
    <w:rsid w:val="00F7462C"/>
    <w:rsid w:val="00F767F8"/>
    <w:rsid w:val="00F81567"/>
    <w:rsid w:val="00F83660"/>
    <w:rsid w:val="00F83AF4"/>
    <w:rsid w:val="00F86CBA"/>
    <w:rsid w:val="00F95601"/>
    <w:rsid w:val="00F95C44"/>
    <w:rsid w:val="00F9714B"/>
    <w:rsid w:val="00F9744F"/>
    <w:rsid w:val="00FA0B9A"/>
    <w:rsid w:val="00FA303D"/>
    <w:rsid w:val="00FB49F8"/>
    <w:rsid w:val="00FC5684"/>
    <w:rsid w:val="00FC704C"/>
    <w:rsid w:val="00FD15DB"/>
    <w:rsid w:val="00FE03B8"/>
    <w:rsid w:val="00FE0673"/>
    <w:rsid w:val="00FF325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D12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E34"/>
    <w:rPr>
      <w:noProof/>
      <w:sz w:val="24"/>
      <w:szCs w:val="24"/>
    </w:rPr>
  </w:style>
  <w:style w:type="paragraph" w:styleId="Heading2">
    <w:name w:val="heading 2"/>
    <w:basedOn w:val="Normal"/>
    <w:link w:val="Heading2Char"/>
    <w:uiPriority w:val="9"/>
    <w:qFormat/>
    <w:rsid w:val="00B86B7B"/>
    <w:pPr>
      <w:spacing w:before="100" w:beforeAutospacing="1" w:after="100" w:afterAutospacing="1"/>
      <w:outlineLvl w:val="1"/>
    </w:pPr>
    <w:rPr>
      <w:b/>
      <w:bCs/>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27857"/>
    <w:pPr>
      <w:jc w:val="center"/>
    </w:pPr>
    <w:rPr>
      <w:rFonts w:ascii=".VnTime" w:hAnsi=".VnTime"/>
      <w:b/>
      <w:sz w:val="28"/>
      <w:szCs w:val="20"/>
    </w:rPr>
  </w:style>
  <w:style w:type="table" w:styleId="TableGrid">
    <w:name w:val="Table Grid"/>
    <w:basedOn w:val="TableNormal"/>
    <w:uiPriority w:val="39"/>
    <w:rsid w:val="002278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head">
    <w:name w:val="phead"/>
    <w:basedOn w:val="Normal"/>
    <w:rsid w:val="00227857"/>
    <w:pPr>
      <w:spacing w:before="100" w:beforeAutospacing="1" w:after="100" w:afterAutospacing="1"/>
    </w:pPr>
  </w:style>
  <w:style w:type="paragraph" w:styleId="ListParagraph">
    <w:name w:val="List Paragraph"/>
    <w:basedOn w:val="Normal"/>
    <w:uiPriority w:val="34"/>
    <w:qFormat/>
    <w:rsid w:val="00227857"/>
    <w:pPr>
      <w:ind w:left="720"/>
      <w:contextualSpacing/>
    </w:pPr>
  </w:style>
  <w:style w:type="character" w:customStyle="1" w:styleId="Heading2Char">
    <w:name w:val="Heading 2 Char"/>
    <w:basedOn w:val="DefaultParagraphFont"/>
    <w:link w:val="Heading2"/>
    <w:uiPriority w:val="9"/>
    <w:rsid w:val="00B86B7B"/>
    <w:rPr>
      <w:b/>
      <w:bCs/>
      <w:sz w:val="36"/>
      <w:szCs w:val="36"/>
      <w:lang w:eastAsia="ja-JP"/>
    </w:rPr>
  </w:style>
  <w:style w:type="paragraph" w:styleId="BalloonText">
    <w:name w:val="Balloon Text"/>
    <w:basedOn w:val="Normal"/>
    <w:link w:val="BalloonTextChar"/>
    <w:rsid w:val="007C5C8E"/>
    <w:rPr>
      <w:rFonts w:ascii="Tahoma" w:hAnsi="Tahoma" w:cs="Tahoma"/>
      <w:sz w:val="16"/>
      <w:szCs w:val="16"/>
    </w:rPr>
  </w:style>
  <w:style w:type="character" w:customStyle="1" w:styleId="BalloonTextChar">
    <w:name w:val="Balloon Text Char"/>
    <w:basedOn w:val="DefaultParagraphFont"/>
    <w:link w:val="BalloonText"/>
    <w:rsid w:val="007C5C8E"/>
    <w:rPr>
      <w:rFonts w:ascii="Tahoma" w:hAnsi="Tahoma" w:cs="Tahoma"/>
      <w:sz w:val="16"/>
      <w:szCs w:val="16"/>
    </w:rPr>
  </w:style>
  <w:style w:type="character" w:customStyle="1" w:styleId="apple-converted-space">
    <w:name w:val="apple-converted-space"/>
    <w:basedOn w:val="DefaultParagraphFont"/>
    <w:rsid w:val="00F1411F"/>
  </w:style>
  <w:style w:type="character" w:styleId="Emphasis">
    <w:name w:val="Emphasis"/>
    <w:uiPriority w:val="20"/>
    <w:qFormat/>
    <w:rsid w:val="00E20F18"/>
    <w:rPr>
      <w:i/>
      <w:iCs/>
    </w:rPr>
  </w:style>
  <w:style w:type="character" w:styleId="Strong">
    <w:name w:val="Strong"/>
    <w:uiPriority w:val="22"/>
    <w:qFormat/>
    <w:rsid w:val="00E20F18"/>
    <w:rPr>
      <w:b/>
      <w:bCs/>
    </w:rPr>
  </w:style>
  <w:style w:type="character" w:styleId="Hyperlink">
    <w:name w:val="Hyperlink"/>
    <w:basedOn w:val="DefaultParagraphFont"/>
    <w:uiPriority w:val="99"/>
    <w:unhideWhenUsed/>
    <w:rsid w:val="00131068"/>
    <w:rPr>
      <w:color w:val="0000FF"/>
      <w:u w:val="single"/>
    </w:rPr>
  </w:style>
  <w:style w:type="paragraph" w:styleId="NormalWeb">
    <w:name w:val="Normal (Web)"/>
    <w:basedOn w:val="Normal"/>
    <w:uiPriority w:val="99"/>
    <w:unhideWhenUsed/>
    <w:rsid w:val="001C09EE"/>
    <w:pPr>
      <w:spacing w:before="100" w:beforeAutospacing="1" w:after="100" w:afterAutospacing="1"/>
    </w:pPr>
  </w:style>
  <w:style w:type="character" w:styleId="CommentReference">
    <w:name w:val="annotation reference"/>
    <w:basedOn w:val="DefaultParagraphFont"/>
    <w:semiHidden/>
    <w:unhideWhenUsed/>
    <w:rsid w:val="009033DC"/>
    <w:rPr>
      <w:sz w:val="16"/>
      <w:szCs w:val="16"/>
    </w:rPr>
  </w:style>
  <w:style w:type="paragraph" w:styleId="CommentText">
    <w:name w:val="annotation text"/>
    <w:basedOn w:val="Normal"/>
    <w:link w:val="CommentTextChar"/>
    <w:semiHidden/>
    <w:unhideWhenUsed/>
    <w:rsid w:val="009033DC"/>
    <w:rPr>
      <w:sz w:val="20"/>
      <w:szCs w:val="20"/>
    </w:rPr>
  </w:style>
  <w:style w:type="character" w:customStyle="1" w:styleId="CommentTextChar">
    <w:name w:val="Comment Text Char"/>
    <w:basedOn w:val="DefaultParagraphFont"/>
    <w:link w:val="CommentText"/>
    <w:semiHidden/>
    <w:rsid w:val="009033DC"/>
  </w:style>
  <w:style w:type="paragraph" w:styleId="CommentSubject">
    <w:name w:val="annotation subject"/>
    <w:basedOn w:val="CommentText"/>
    <w:next w:val="CommentText"/>
    <w:link w:val="CommentSubjectChar"/>
    <w:semiHidden/>
    <w:unhideWhenUsed/>
    <w:rsid w:val="009033DC"/>
    <w:rPr>
      <w:b/>
      <w:bCs/>
    </w:rPr>
  </w:style>
  <w:style w:type="character" w:customStyle="1" w:styleId="CommentSubjectChar">
    <w:name w:val="Comment Subject Char"/>
    <w:basedOn w:val="CommentTextChar"/>
    <w:link w:val="CommentSubject"/>
    <w:semiHidden/>
    <w:rsid w:val="009033DC"/>
    <w:rPr>
      <w:b/>
      <w:bCs/>
    </w:rPr>
  </w:style>
  <w:style w:type="paragraph" w:styleId="Header">
    <w:name w:val="header"/>
    <w:basedOn w:val="Normal"/>
    <w:link w:val="HeaderChar"/>
    <w:uiPriority w:val="99"/>
    <w:unhideWhenUsed/>
    <w:rsid w:val="004731AC"/>
    <w:pPr>
      <w:tabs>
        <w:tab w:val="center" w:pos="4680"/>
        <w:tab w:val="right" w:pos="9360"/>
      </w:tabs>
    </w:pPr>
  </w:style>
  <w:style w:type="character" w:customStyle="1" w:styleId="HeaderChar">
    <w:name w:val="Header Char"/>
    <w:basedOn w:val="DefaultParagraphFont"/>
    <w:link w:val="Header"/>
    <w:uiPriority w:val="99"/>
    <w:rsid w:val="004731AC"/>
    <w:rPr>
      <w:sz w:val="24"/>
      <w:szCs w:val="24"/>
    </w:rPr>
  </w:style>
  <w:style w:type="paragraph" w:styleId="Footer">
    <w:name w:val="footer"/>
    <w:basedOn w:val="Normal"/>
    <w:link w:val="FooterChar"/>
    <w:unhideWhenUsed/>
    <w:rsid w:val="004731AC"/>
    <w:pPr>
      <w:tabs>
        <w:tab w:val="center" w:pos="4680"/>
        <w:tab w:val="right" w:pos="9360"/>
      </w:tabs>
    </w:pPr>
  </w:style>
  <w:style w:type="character" w:customStyle="1" w:styleId="FooterChar">
    <w:name w:val="Footer Char"/>
    <w:basedOn w:val="DefaultParagraphFont"/>
    <w:link w:val="Footer"/>
    <w:rsid w:val="004731AC"/>
    <w:rPr>
      <w:sz w:val="24"/>
      <w:szCs w:val="24"/>
    </w:rPr>
  </w:style>
  <w:style w:type="character" w:styleId="FollowedHyperlink">
    <w:name w:val="FollowedHyperlink"/>
    <w:basedOn w:val="DefaultParagraphFont"/>
    <w:semiHidden/>
    <w:unhideWhenUsed/>
    <w:rsid w:val="00903F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E34"/>
    <w:rPr>
      <w:noProof/>
      <w:sz w:val="24"/>
      <w:szCs w:val="24"/>
    </w:rPr>
  </w:style>
  <w:style w:type="paragraph" w:styleId="Heading2">
    <w:name w:val="heading 2"/>
    <w:basedOn w:val="Normal"/>
    <w:link w:val="Heading2Char"/>
    <w:uiPriority w:val="9"/>
    <w:qFormat/>
    <w:rsid w:val="00B86B7B"/>
    <w:pPr>
      <w:spacing w:before="100" w:beforeAutospacing="1" w:after="100" w:afterAutospacing="1"/>
      <w:outlineLvl w:val="1"/>
    </w:pPr>
    <w:rPr>
      <w:b/>
      <w:bCs/>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27857"/>
    <w:pPr>
      <w:jc w:val="center"/>
    </w:pPr>
    <w:rPr>
      <w:rFonts w:ascii=".VnTime" w:hAnsi=".VnTime"/>
      <w:b/>
      <w:sz w:val="28"/>
      <w:szCs w:val="20"/>
    </w:rPr>
  </w:style>
  <w:style w:type="table" w:styleId="TableGrid">
    <w:name w:val="Table Grid"/>
    <w:basedOn w:val="TableNormal"/>
    <w:uiPriority w:val="39"/>
    <w:rsid w:val="002278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head">
    <w:name w:val="phead"/>
    <w:basedOn w:val="Normal"/>
    <w:rsid w:val="00227857"/>
    <w:pPr>
      <w:spacing w:before="100" w:beforeAutospacing="1" w:after="100" w:afterAutospacing="1"/>
    </w:pPr>
  </w:style>
  <w:style w:type="paragraph" w:styleId="ListParagraph">
    <w:name w:val="List Paragraph"/>
    <w:basedOn w:val="Normal"/>
    <w:uiPriority w:val="34"/>
    <w:qFormat/>
    <w:rsid w:val="00227857"/>
    <w:pPr>
      <w:ind w:left="720"/>
      <w:contextualSpacing/>
    </w:pPr>
  </w:style>
  <w:style w:type="character" w:customStyle="1" w:styleId="Heading2Char">
    <w:name w:val="Heading 2 Char"/>
    <w:basedOn w:val="DefaultParagraphFont"/>
    <w:link w:val="Heading2"/>
    <w:uiPriority w:val="9"/>
    <w:rsid w:val="00B86B7B"/>
    <w:rPr>
      <w:b/>
      <w:bCs/>
      <w:sz w:val="36"/>
      <w:szCs w:val="36"/>
      <w:lang w:eastAsia="ja-JP"/>
    </w:rPr>
  </w:style>
  <w:style w:type="paragraph" w:styleId="BalloonText">
    <w:name w:val="Balloon Text"/>
    <w:basedOn w:val="Normal"/>
    <w:link w:val="BalloonTextChar"/>
    <w:rsid w:val="007C5C8E"/>
    <w:rPr>
      <w:rFonts w:ascii="Tahoma" w:hAnsi="Tahoma" w:cs="Tahoma"/>
      <w:sz w:val="16"/>
      <w:szCs w:val="16"/>
    </w:rPr>
  </w:style>
  <w:style w:type="character" w:customStyle="1" w:styleId="BalloonTextChar">
    <w:name w:val="Balloon Text Char"/>
    <w:basedOn w:val="DefaultParagraphFont"/>
    <w:link w:val="BalloonText"/>
    <w:rsid w:val="007C5C8E"/>
    <w:rPr>
      <w:rFonts w:ascii="Tahoma" w:hAnsi="Tahoma" w:cs="Tahoma"/>
      <w:sz w:val="16"/>
      <w:szCs w:val="16"/>
    </w:rPr>
  </w:style>
  <w:style w:type="character" w:customStyle="1" w:styleId="apple-converted-space">
    <w:name w:val="apple-converted-space"/>
    <w:basedOn w:val="DefaultParagraphFont"/>
    <w:rsid w:val="00F1411F"/>
  </w:style>
  <w:style w:type="character" w:styleId="Emphasis">
    <w:name w:val="Emphasis"/>
    <w:uiPriority w:val="20"/>
    <w:qFormat/>
    <w:rsid w:val="00E20F18"/>
    <w:rPr>
      <w:i/>
      <w:iCs/>
    </w:rPr>
  </w:style>
  <w:style w:type="character" w:styleId="Strong">
    <w:name w:val="Strong"/>
    <w:uiPriority w:val="22"/>
    <w:qFormat/>
    <w:rsid w:val="00E20F18"/>
    <w:rPr>
      <w:b/>
      <w:bCs/>
    </w:rPr>
  </w:style>
  <w:style w:type="character" w:styleId="Hyperlink">
    <w:name w:val="Hyperlink"/>
    <w:basedOn w:val="DefaultParagraphFont"/>
    <w:uiPriority w:val="99"/>
    <w:unhideWhenUsed/>
    <w:rsid w:val="00131068"/>
    <w:rPr>
      <w:color w:val="0000FF"/>
      <w:u w:val="single"/>
    </w:rPr>
  </w:style>
  <w:style w:type="paragraph" w:styleId="NormalWeb">
    <w:name w:val="Normal (Web)"/>
    <w:basedOn w:val="Normal"/>
    <w:uiPriority w:val="99"/>
    <w:unhideWhenUsed/>
    <w:rsid w:val="001C09EE"/>
    <w:pPr>
      <w:spacing w:before="100" w:beforeAutospacing="1" w:after="100" w:afterAutospacing="1"/>
    </w:pPr>
  </w:style>
  <w:style w:type="character" w:styleId="CommentReference">
    <w:name w:val="annotation reference"/>
    <w:basedOn w:val="DefaultParagraphFont"/>
    <w:semiHidden/>
    <w:unhideWhenUsed/>
    <w:rsid w:val="009033DC"/>
    <w:rPr>
      <w:sz w:val="16"/>
      <w:szCs w:val="16"/>
    </w:rPr>
  </w:style>
  <w:style w:type="paragraph" w:styleId="CommentText">
    <w:name w:val="annotation text"/>
    <w:basedOn w:val="Normal"/>
    <w:link w:val="CommentTextChar"/>
    <w:semiHidden/>
    <w:unhideWhenUsed/>
    <w:rsid w:val="009033DC"/>
    <w:rPr>
      <w:sz w:val="20"/>
      <w:szCs w:val="20"/>
    </w:rPr>
  </w:style>
  <w:style w:type="character" w:customStyle="1" w:styleId="CommentTextChar">
    <w:name w:val="Comment Text Char"/>
    <w:basedOn w:val="DefaultParagraphFont"/>
    <w:link w:val="CommentText"/>
    <w:semiHidden/>
    <w:rsid w:val="009033DC"/>
  </w:style>
  <w:style w:type="paragraph" w:styleId="CommentSubject">
    <w:name w:val="annotation subject"/>
    <w:basedOn w:val="CommentText"/>
    <w:next w:val="CommentText"/>
    <w:link w:val="CommentSubjectChar"/>
    <w:semiHidden/>
    <w:unhideWhenUsed/>
    <w:rsid w:val="009033DC"/>
    <w:rPr>
      <w:b/>
      <w:bCs/>
    </w:rPr>
  </w:style>
  <w:style w:type="character" w:customStyle="1" w:styleId="CommentSubjectChar">
    <w:name w:val="Comment Subject Char"/>
    <w:basedOn w:val="CommentTextChar"/>
    <w:link w:val="CommentSubject"/>
    <w:semiHidden/>
    <w:rsid w:val="009033DC"/>
    <w:rPr>
      <w:b/>
      <w:bCs/>
    </w:rPr>
  </w:style>
  <w:style w:type="paragraph" w:styleId="Header">
    <w:name w:val="header"/>
    <w:basedOn w:val="Normal"/>
    <w:link w:val="HeaderChar"/>
    <w:uiPriority w:val="99"/>
    <w:unhideWhenUsed/>
    <w:rsid w:val="004731AC"/>
    <w:pPr>
      <w:tabs>
        <w:tab w:val="center" w:pos="4680"/>
        <w:tab w:val="right" w:pos="9360"/>
      </w:tabs>
    </w:pPr>
  </w:style>
  <w:style w:type="character" w:customStyle="1" w:styleId="HeaderChar">
    <w:name w:val="Header Char"/>
    <w:basedOn w:val="DefaultParagraphFont"/>
    <w:link w:val="Header"/>
    <w:uiPriority w:val="99"/>
    <w:rsid w:val="004731AC"/>
    <w:rPr>
      <w:sz w:val="24"/>
      <w:szCs w:val="24"/>
    </w:rPr>
  </w:style>
  <w:style w:type="paragraph" w:styleId="Footer">
    <w:name w:val="footer"/>
    <w:basedOn w:val="Normal"/>
    <w:link w:val="FooterChar"/>
    <w:unhideWhenUsed/>
    <w:rsid w:val="004731AC"/>
    <w:pPr>
      <w:tabs>
        <w:tab w:val="center" w:pos="4680"/>
        <w:tab w:val="right" w:pos="9360"/>
      </w:tabs>
    </w:pPr>
  </w:style>
  <w:style w:type="character" w:customStyle="1" w:styleId="FooterChar">
    <w:name w:val="Footer Char"/>
    <w:basedOn w:val="DefaultParagraphFont"/>
    <w:link w:val="Footer"/>
    <w:rsid w:val="004731AC"/>
    <w:rPr>
      <w:sz w:val="24"/>
      <w:szCs w:val="24"/>
    </w:rPr>
  </w:style>
  <w:style w:type="character" w:styleId="FollowedHyperlink">
    <w:name w:val="FollowedHyperlink"/>
    <w:basedOn w:val="DefaultParagraphFont"/>
    <w:semiHidden/>
    <w:unhideWhenUsed/>
    <w:rsid w:val="00903F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765135">
      <w:bodyDiv w:val="1"/>
      <w:marLeft w:val="0"/>
      <w:marRight w:val="0"/>
      <w:marTop w:val="0"/>
      <w:marBottom w:val="0"/>
      <w:divBdr>
        <w:top w:val="none" w:sz="0" w:space="0" w:color="auto"/>
        <w:left w:val="none" w:sz="0" w:space="0" w:color="auto"/>
        <w:bottom w:val="none" w:sz="0" w:space="0" w:color="auto"/>
        <w:right w:val="none" w:sz="0" w:space="0" w:color="auto"/>
      </w:divBdr>
    </w:div>
    <w:div w:id="1128083854">
      <w:bodyDiv w:val="1"/>
      <w:marLeft w:val="0"/>
      <w:marRight w:val="0"/>
      <w:marTop w:val="0"/>
      <w:marBottom w:val="0"/>
      <w:divBdr>
        <w:top w:val="none" w:sz="0" w:space="0" w:color="auto"/>
        <w:left w:val="none" w:sz="0" w:space="0" w:color="auto"/>
        <w:bottom w:val="none" w:sz="0" w:space="0" w:color="auto"/>
        <w:right w:val="none" w:sz="0" w:space="0" w:color="auto"/>
      </w:divBdr>
    </w:div>
    <w:div w:id="1249997742">
      <w:bodyDiv w:val="1"/>
      <w:marLeft w:val="0"/>
      <w:marRight w:val="0"/>
      <w:marTop w:val="0"/>
      <w:marBottom w:val="0"/>
      <w:divBdr>
        <w:top w:val="none" w:sz="0" w:space="0" w:color="auto"/>
        <w:left w:val="none" w:sz="0" w:space="0" w:color="auto"/>
        <w:bottom w:val="none" w:sz="0" w:space="0" w:color="auto"/>
        <w:right w:val="none" w:sz="0" w:space="0" w:color="auto"/>
      </w:divBdr>
      <w:divsChild>
        <w:div w:id="1806501926">
          <w:marLeft w:val="0"/>
          <w:marRight w:val="0"/>
          <w:marTop w:val="0"/>
          <w:marBottom w:val="0"/>
          <w:divBdr>
            <w:top w:val="none" w:sz="0" w:space="0" w:color="auto"/>
            <w:left w:val="none" w:sz="0" w:space="0" w:color="auto"/>
            <w:bottom w:val="none" w:sz="0" w:space="0" w:color="auto"/>
            <w:right w:val="none" w:sz="0" w:space="0" w:color="auto"/>
          </w:divBdr>
        </w:div>
        <w:div w:id="696195464">
          <w:marLeft w:val="0"/>
          <w:marRight w:val="0"/>
          <w:marTop w:val="0"/>
          <w:marBottom w:val="0"/>
          <w:divBdr>
            <w:top w:val="none" w:sz="0" w:space="0" w:color="auto"/>
            <w:left w:val="none" w:sz="0" w:space="0" w:color="auto"/>
            <w:bottom w:val="none" w:sz="0" w:space="0" w:color="auto"/>
            <w:right w:val="none" w:sz="0" w:space="0" w:color="auto"/>
          </w:divBdr>
        </w:div>
        <w:div w:id="2135900235">
          <w:marLeft w:val="0"/>
          <w:marRight w:val="0"/>
          <w:marTop w:val="0"/>
          <w:marBottom w:val="0"/>
          <w:divBdr>
            <w:top w:val="none" w:sz="0" w:space="0" w:color="auto"/>
            <w:left w:val="none" w:sz="0" w:space="0" w:color="auto"/>
            <w:bottom w:val="none" w:sz="0" w:space="0" w:color="auto"/>
            <w:right w:val="none" w:sz="0" w:space="0" w:color="auto"/>
          </w:divBdr>
        </w:div>
        <w:div w:id="329144039">
          <w:marLeft w:val="0"/>
          <w:marRight w:val="0"/>
          <w:marTop w:val="0"/>
          <w:marBottom w:val="0"/>
          <w:divBdr>
            <w:top w:val="none" w:sz="0" w:space="0" w:color="auto"/>
            <w:left w:val="none" w:sz="0" w:space="0" w:color="auto"/>
            <w:bottom w:val="none" w:sz="0" w:space="0" w:color="auto"/>
            <w:right w:val="none" w:sz="0" w:space="0" w:color="auto"/>
          </w:divBdr>
        </w:div>
        <w:div w:id="221870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a.gov.vn/vi/tim-kiem-y-te?combine=&amp;field_dichvu_vilas_med_value=&amp;title=&amp;field_dichvu_chuquan_value=&amp;field_dichvu_linhvuc_tid%5B%5D=298"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A9FEE-BF34-4DB6-B169-9042A6B67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3307</Words>
  <Characters>18853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BỘ Y TẾ</vt:lpstr>
    </vt:vector>
  </TitlesOfParts>
  <Company>LETUYET</Company>
  <LinksUpToDate>false</LinksUpToDate>
  <CharactersWithSpaces>22116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Y TẾ</dc:title>
  <dc:creator>may</dc:creator>
  <cp:lastModifiedBy>admin</cp:lastModifiedBy>
  <cp:revision>2</cp:revision>
  <cp:lastPrinted>2022-04-19T07:08:00Z</cp:lastPrinted>
  <dcterms:created xsi:type="dcterms:W3CDTF">2022-05-09T01:21:00Z</dcterms:created>
  <dcterms:modified xsi:type="dcterms:W3CDTF">2022-05-09T01:21:00Z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2022-04-26T08:57:22Z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83783614-79a4-4f14-a846-eb91666c683c</vt:lpwstr>
  </property>
  <property fmtid="{D5CDD505-2E9C-101B-9397-08002B2CF9AE}" pid="8" name="MSIP_Label_7b94a7b8-f06c-4dfe-bdcc-9b548fd58c31_ContentBits">
    <vt:lpwstr>0</vt:lpwstr>
  </property>
</Properties>
</file>