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6" w:type="dxa"/>
        <w:tblInd w:w="-176" w:type="dxa"/>
        <w:tblLayout w:type="fixed"/>
        <w:tblLook w:val="00A0" w:firstRow="1" w:lastRow="0" w:firstColumn="1" w:lastColumn="0" w:noHBand="0" w:noVBand="0"/>
      </w:tblPr>
      <w:tblGrid>
        <w:gridCol w:w="3120"/>
        <w:gridCol w:w="6286"/>
      </w:tblGrid>
      <w:tr w:rsidR="00C54FF9" w:rsidRPr="00C54FF9" w14:paraId="326E4E9A" w14:textId="77777777" w:rsidTr="00D812F0">
        <w:trPr>
          <w:trHeight w:val="719"/>
        </w:trPr>
        <w:tc>
          <w:tcPr>
            <w:tcW w:w="3120" w:type="dxa"/>
          </w:tcPr>
          <w:p w14:paraId="5EEC4C74" w14:textId="20D983FC" w:rsidR="004A661D" w:rsidRPr="00C54FF9" w:rsidRDefault="00C97F75" w:rsidP="00000E31">
            <w:pPr>
              <w:jc w:val="center"/>
              <w:rPr>
                <w:rFonts w:ascii="Times New Roman" w:hAnsi="Times New Roman"/>
                <w:b/>
                <w:sz w:val="26"/>
                <w:szCs w:val="26"/>
                <w:lang w:val="nl-NL"/>
              </w:rPr>
            </w:pPr>
            <w:bookmarkStart w:id="0" w:name="_GoBack"/>
            <w:bookmarkEnd w:id="0"/>
            <w:r w:rsidRPr="00C54FF9">
              <w:rPr>
                <w:rFonts w:ascii="Times New Roman" w:hAnsi="Times New Roman"/>
                <w:b/>
                <w:sz w:val="26"/>
                <w:szCs w:val="26"/>
                <w:lang w:val="nl-NL"/>
              </w:rPr>
              <w:t>ỦY</w:t>
            </w:r>
            <w:r w:rsidR="004A661D" w:rsidRPr="00C54FF9">
              <w:rPr>
                <w:rFonts w:ascii="Times New Roman" w:hAnsi="Times New Roman"/>
                <w:b/>
                <w:sz w:val="26"/>
                <w:szCs w:val="26"/>
                <w:lang w:val="nl-NL"/>
              </w:rPr>
              <w:t xml:space="preserve"> BAN NHÂN DÂN </w:t>
            </w:r>
          </w:p>
          <w:p w14:paraId="2A3DDCDA" w14:textId="77777777" w:rsidR="004A661D" w:rsidRPr="00C54FF9" w:rsidRDefault="004A661D" w:rsidP="00000E31">
            <w:pPr>
              <w:jc w:val="center"/>
              <w:rPr>
                <w:rFonts w:ascii="Times New Roman" w:hAnsi="Times New Roman"/>
                <w:b/>
                <w:sz w:val="26"/>
                <w:szCs w:val="26"/>
                <w:lang w:val="nl-NL"/>
              </w:rPr>
            </w:pPr>
            <w:r w:rsidRPr="00C54FF9">
              <w:rPr>
                <w:rFonts w:ascii="Times New Roman" w:hAnsi="Times New Roman"/>
                <w:b/>
                <w:sz w:val="26"/>
                <w:szCs w:val="26"/>
                <w:lang w:val="nl-NL"/>
              </w:rPr>
              <w:t>TỈNH BẮC GIANG</w:t>
            </w:r>
          </w:p>
          <w:p w14:paraId="224E6174" w14:textId="77777777" w:rsidR="004A661D" w:rsidRPr="00C54FF9" w:rsidRDefault="00A070FA" w:rsidP="00000E31">
            <w:pPr>
              <w:jc w:val="center"/>
              <w:rPr>
                <w:rFonts w:ascii="Times New Roman" w:hAnsi="Times New Roman"/>
                <w:b/>
                <w:sz w:val="26"/>
                <w:szCs w:val="26"/>
                <w:lang w:val="nl-NL"/>
              </w:rPr>
            </w:pPr>
            <w:r w:rsidRPr="00C54FF9">
              <w:rPr>
                <w:rFonts w:ascii="Times New Roman" w:hAnsi="Times New Roman"/>
                <w:noProof/>
              </w:rPr>
              <mc:AlternateContent>
                <mc:Choice Requires="wps">
                  <w:drawing>
                    <wp:anchor distT="4294967295" distB="4294967295" distL="114300" distR="114300" simplePos="0" relativeHeight="251657216" behindDoc="0" locked="0" layoutInCell="1" allowOverlap="1" wp14:anchorId="0669A024" wp14:editId="1D313AA8">
                      <wp:simplePos x="0" y="0"/>
                      <wp:positionH relativeFrom="column">
                        <wp:posOffset>598170</wp:posOffset>
                      </wp:positionH>
                      <wp:positionV relativeFrom="paragraph">
                        <wp:posOffset>82549</wp:posOffset>
                      </wp:positionV>
                      <wp:extent cx="609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65754D" id="Straight Connector 4"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1pt,6.5pt" to="95.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jo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li1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"/>
                  </w:pict>
                </mc:Fallback>
              </mc:AlternateContent>
            </w:r>
          </w:p>
        </w:tc>
        <w:tc>
          <w:tcPr>
            <w:tcW w:w="6286" w:type="dxa"/>
          </w:tcPr>
          <w:p w14:paraId="33FD52D8" w14:textId="77777777" w:rsidR="004A661D" w:rsidRPr="00C54FF9" w:rsidRDefault="004A661D" w:rsidP="00000E31">
            <w:pPr>
              <w:jc w:val="center"/>
              <w:rPr>
                <w:rFonts w:ascii="Times New Roman" w:hAnsi="Times New Roman"/>
                <w:b/>
                <w:lang w:val="nl-NL"/>
              </w:rPr>
            </w:pPr>
            <w:r w:rsidRPr="00C54FF9">
              <w:rPr>
                <w:rFonts w:ascii="Times New Roman" w:hAnsi="Times New Roman"/>
                <w:b/>
                <w:lang w:val="nl-NL"/>
              </w:rPr>
              <w:t>CỘNG HÒA XÃ HỘI CHỦ NGHĨA VIỆT NAM</w:t>
            </w:r>
          </w:p>
          <w:p w14:paraId="185FE8AF" w14:textId="77777777" w:rsidR="004A661D" w:rsidRPr="00C54FF9" w:rsidRDefault="00A070FA" w:rsidP="00000E31">
            <w:pPr>
              <w:jc w:val="center"/>
              <w:rPr>
                <w:rFonts w:ascii="Times New Roman" w:hAnsi="Times New Roman"/>
                <w:b/>
                <w:lang w:val="nl-NL"/>
              </w:rPr>
            </w:pPr>
            <w:r w:rsidRPr="00C54FF9">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04A3EDA4" wp14:editId="1FE05F4F">
                      <wp:simplePos x="0" y="0"/>
                      <wp:positionH relativeFrom="column">
                        <wp:posOffset>845820</wp:posOffset>
                      </wp:positionH>
                      <wp:positionV relativeFrom="paragraph">
                        <wp:posOffset>238759</wp:posOffset>
                      </wp:positionV>
                      <wp:extent cx="213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0A2478D"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8.8pt" to="234.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"/>
                  </w:pict>
                </mc:Fallback>
              </mc:AlternateContent>
            </w:r>
            <w:r w:rsidR="004A661D" w:rsidRPr="00C54FF9">
              <w:rPr>
                <w:rFonts w:ascii="Times New Roman" w:hAnsi="Times New Roman"/>
                <w:b/>
                <w:lang w:val="nl-NL"/>
              </w:rPr>
              <w:t>Độc lập - Tự do - Hạnh phúc</w:t>
            </w:r>
          </w:p>
        </w:tc>
      </w:tr>
      <w:tr w:rsidR="00C54FF9" w:rsidRPr="00C54FF9" w14:paraId="26244200" w14:textId="77777777" w:rsidTr="00D812F0">
        <w:trPr>
          <w:trHeight w:val="337"/>
        </w:trPr>
        <w:tc>
          <w:tcPr>
            <w:tcW w:w="3120" w:type="dxa"/>
            <w:vAlign w:val="center"/>
          </w:tcPr>
          <w:p w14:paraId="4CCA394B" w14:textId="77777777" w:rsidR="004A661D" w:rsidRPr="00C54FF9" w:rsidRDefault="004A661D" w:rsidP="00000E31">
            <w:pPr>
              <w:jc w:val="center"/>
              <w:rPr>
                <w:rFonts w:ascii="Times New Roman" w:hAnsi="Times New Roman"/>
                <w:sz w:val="26"/>
                <w:szCs w:val="26"/>
                <w:lang w:val="nl-NL"/>
              </w:rPr>
            </w:pPr>
            <w:r w:rsidRPr="00C54FF9">
              <w:rPr>
                <w:rFonts w:ascii="Times New Roman" w:hAnsi="Times New Roman"/>
                <w:sz w:val="26"/>
                <w:szCs w:val="26"/>
                <w:lang w:val="nl-NL"/>
              </w:rPr>
              <w:t>Số:           /TTr-UBND</w:t>
            </w:r>
          </w:p>
        </w:tc>
        <w:tc>
          <w:tcPr>
            <w:tcW w:w="6286" w:type="dxa"/>
            <w:vAlign w:val="center"/>
          </w:tcPr>
          <w:p w14:paraId="0504D9CD" w14:textId="131484C9" w:rsidR="004A661D" w:rsidRPr="00C54FF9" w:rsidRDefault="004A661D" w:rsidP="00000E31">
            <w:pPr>
              <w:jc w:val="center"/>
              <w:rPr>
                <w:rFonts w:ascii="Times New Roman" w:hAnsi="Times New Roman"/>
                <w:i/>
                <w:lang w:val="nl-NL"/>
              </w:rPr>
            </w:pPr>
            <w:r w:rsidRPr="00C54FF9">
              <w:rPr>
                <w:rFonts w:ascii="Times New Roman" w:hAnsi="Times New Roman"/>
                <w:i/>
                <w:lang w:val="nl-NL"/>
              </w:rPr>
              <w:t>Bắc Giang,  ngày        tháng      năm 202</w:t>
            </w:r>
            <w:r w:rsidR="00E64A02">
              <w:rPr>
                <w:rFonts w:ascii="Times New Roman" w:hAnsi="Times New Roman"/>
                <w:i/>
                <w:lang w:val="nl-NL"/>
              </w:rPr>
              <w:t>2</w:t>
            </w:r>
          </w:p>
        </w:tc>
      </w:tr>
    </w:tbl>
    <w:p w14:paraId="7A271F79" w14:textId="68115793" w:rsidR="00EE7572" w:rsidRPr="00C54FF9" w:rsidRDefault="00865ED1" w:rsidP="00EE7572">
      <w:pPr>
        <w:tabs>
          <w:tab w:val="left" w:pos="369"/>
        </w:tabs>
        <w:rPr>
          <w:rFonts w:ascii="Times New Roman" w:hAnsi="Times New Roman"/>
          <w:b/>
          <w:bCs/>
        </w:rPr>
      </w:pPr>
      <w:r w:rsidRPr="00C54FF9">
        <w:rPr>
          <w:rFonts w:ascii="Times New Roman" w:hAnsi="Times New Roman"/>
          <w:noProof/>
        </w:rPr>
        <mc:AlternateContent>
          <mc:Choice Requires="wps">
            <w:drawing>
              <wp:anchor distT="0" distB="0" distL="114300" distR="114300" simplePos="0" relativeHeight="251661312" behindDoc="0" locked="0" layoutInCell="1" allowOverlap="1" wp14:anchorId="386AA9DE" wp14:editId="55DEC092">
                <wp:simplePos x="0" y="0"/>
                <wp:positionH relativeFrom="column">
                  <wp:posOffset>253365</wp:posOffset>
                </wp:positionH>
                <wp:positionV relativeFrom="paragraph">
                  <wp:posOffset>104775</wp:posOffset>
                </wp:positionV>
                <wp:extent cx="1066800" cy="342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14:paraId="61BB3C5C" w14:textId="77777777" w:rsidR="00865ED1" w:rsidRPr="00D812F0" w:rsidRDefault="00865ED1" w:rsidP="00865ED1">
                            <w:pPr>
                              <w:spacing w:before="60"/>
                              <w:jc w:val="center"/>
                              <w:rPr>
                                <w:rFonts w:ascii="Times New Roman" w:hAnsi="Times New Roman"/>
                                <w:b/>
                              </w:rPr>
                            </w:pPr>
                            <w:r w:rsidRPr="00D812F0">
                              <w:rPr>
                                <w:rFonts w:ascii="Times New Roman" w:hAnsi="Times New Roman"/>
                                <w:b/>
                                <w:sz w:val="26"/>
                                <w:szCs w:val="26"/>
                              </w:rPr>
                              <w:t xml:space="preserve">DỰ </w:t>
                            </w:r>
                            <w:r w:rsidRPr="00D812F0">
                              <w:rPr>
                                <w:rFonts w:ascii="Times New Roman" w:hAnsi="Times New Roman"/>
                                <w:b/>
                              </w:rPr>
                              <w:t>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95pt;margin-top:8.25pt;width:8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">
                <v:textbox>
                  <w:txbxContent>
                    <w:p w14:paraId="61BB3C5C" w14:textId="77777777" w:rsidR="00865ED1" w:rsidRPr="00D812F0" w:rsidRDefault="00865ED1" w:rsidP="00865ED1">
                      <w:pPr>
                        <w:spacing w:before="60"/>
                        <w:jc w:val="center"/>
                        <w:rPr>
                          <w:rFonts w:ascii="Times New Roman" w:hAnsi="Times New Roman"/>
                          <w:b/>
                        </w:rPr>
                      </w:pPr>
                      <w:r w:rsidRPr="00D812F0">
                        <w:rPr>
                          <w:rFonts w:ascii="Times New Roman" w:hAnsi="Times New Roman"/>
                          <w:b/>
                          <w:sz w:val="26"/>
                          <w:szCs w:val="26"/>
                        </w:rPr>
                        <w:t xml:space="preserve">DỰ </w:t>
                      </w:r>
                      <w:r w:rsidRPr="00D812F0">
                        <w:rPr>
                          <w:rFonts w:ascii="Times New Roman" w:hAnsi="Times New Roman"/>
                          <w:b/>
                        </w:rPr>
                        <w:t>THẢO</w:t>
                      </w:r>
                    </w:p>
                  </w:txbxContent>
                </v:textbox>
              </v:rect>
            </w:pict>
          </mc:Fallback>
        </mc:AlternateContent>
      </w:r>
    </w:p>
    <w:p w14:paraId="4865BD23" w14:textId="15A7F93D" w:rsidR="004A661D" w:rsidRPr="00C54FF9" w:rsidRDefault="004A661D" w:rsidP="00D812F0">
      <w:pPr>
        <w:tabs>
          <w:tab w:val="left" w:pos="369"/>
        </w:tabs>
        <w:jc w:val="center"/>
        <w:rPr>
          <w:rFonts w:ascii="Times New Roman" w:hAnsi="Times New Roman"/>
          <w:b/>
          <w:bCs/>
          <w:lang w:val="nl-NL"/>
        </w:rPr>
      </w:pPr>
    </w:p>
    <w:p w14:paraId="0215BB30" w14:textId="77777777" w:rsidR="004A661D" w:rsidRPr="00212927" w:rsidRDefault="004A661D" w:rsidP="0064218F">
      <w:pPr>
        <w:tabs>
          <w:tab w:val="left" w:pos="369"/>
        </w:tabs>
        <w:jc w:val="center"/>
        <w:rPr>
          <w:rFonts w:ascii="Times New Roman" w:hAnsi="Times New Roman"/>
          <w:b/>
          <w:bCs/>
          <w:lang w:val="nl-NL"/>
        </w:rPr>
      </w:pPr>
      <w:r w:rsidRPr="00212927">
        <w:rPr>
          <w:rFonts w:ascii="Times New Roman" w:hAnsi="Times New Roman"/>
          <w:b/>
          <w:bCs/>
          <w:lang w:val="nl-NL"/>
        </w:rPr>
        <w:t>TỜ TRÌNH</w:t>
      </w:r>
    </w:p>
    <w:p w14:paraId="211DFEEB" w14:textId="77777777" w:rsidR="00064DAB" w:rsidRPr="00064DAB" w:rsidRDefault="00064DAB" w:rsidP="00064DAB">
      <w:pPr>
        <w:shd w:val="clear" w:color="auto" w:fill="FFFFFF"/>
        <w:spacing w:line="234" w:lineRule="atLeast"/>
        <w:jc w:val="center"/>
        <w:rPr>
          <w:rFonts w:ascii="Times New Roman" w:hAnsi="Times New Roman"/>
          <w:b/>
          <w:lang w:val="nl-BE"/>
        </w:rPr>
      </w:pPr>
      <w:bookmarkStart w:id="1" w:name="_Hlk110258240"/>
      <w:r w:rsidRPr="00064DAB">
        <w:rPr>
          <w:rFonts w:ascii="Times New Roman" w:hAnsi="Times New Roman"/>
          <w:b/>
          <w:lang w:val="nl-NL"/>
        </w:rPr>
        <w:t>Đ</w:t>
      </w:r>
      <w:r w:rsidRPr="00064DAB">
        <w:rPr>
          <w:rFonts w:ascii="Times New Roman" w:hAnsi="Times New Roman"/>
          <w:b/>
        </w:rPr>
        <w:t xml:space="preserve">ề nghị xây dựng </w:t>
      </w:r>
      <w:r w:rsidRPr="00064DAB">
        <w:rPr>
          <w:rFonts w:ascii="Times New Roman" w:hAnsi="Times New Roman"/>
          <w:b/>
          <w:lang w:val="nl-NL"/>
        </w:rPr>
        <w:t>Nghị quyết của HĐND tỉnh Q</w:t>
      </w:r>
      <w:r w:rsidRPr="00064DAB">
        <w:rPr>
          <w:rFonts w:ascii="Times New Roman" w:hAnsi="Times New Roman"/>
          <w:b/>
          <w:lang w:val="nl-BE"/>
        </w:rPr>
        <w:t xml:space="preserve">uy định tạm thời giá dịch vụ khám bệnh, chữa bệnh không thuộc phạm vi thanh toán của Quỹ bảo hiểm y tế trong các cơ sở khám bệnh, chữa bệnh của Nhà nước </w:t>
      </w:r>
    </w:p>
    <w:p w14:paraId="16C947ED" w14:textId="77777777" w:rsidR="00064DAB" w:rsidRPr="00064DAB" w:rsidRDefault="00064DAB" w:rsidP="00064DAB">
      <w:pPr>
        <w:shd w:val="clear" w:color="auto" w:fill="FFFFFF"/>
        <w:spacing w:line="234" w:lineRule="atLeast"/>
        <w:jc w:val="center"/>
        <w:rPr>
          <w:rFonts w:ascii="Times New Roman" w:hAnsi="Times New Roman"/>
          <w:b/>
          <w:lang w:val="nl-BE"/>
        </w:rPr>
      </w:pPr>
      <w:r w:rsidRPr="00064DAB">
        <w:rPr>
          <w:rFonts w:ascii="Times New Roman" w:hAnsi="Times New Roman"/>
          <w:b/>
          <w:lang w:val="nl-BE"/>
        </w:rPr>
        <w:t>trên địa bàn tỉnh Bắc</w:t>
      </w:r>
      <w:r w:rsidRPr="00064DAB">
        <w:rPr>
          <w:rFonts w:ascii="Times New Roman" w:hAnsi="Times New Roman"/>
          <w:b/>
        </w:rPr>
        <w:t xml:space="preserve"> </w:t>
      </w:r>
      <w:r w:rsidRPr="00064DAB">
        <w:rPr>
          <w:rFonts w:ascii="Times New Roman" w:hAnsi="Times New Roman"/>
          <w:b/>
          <w:lang w:val="nl-BE"/>
        </w:rPr>
        <w:t xml:space="preserve">Giang </w:t>
      </w:r>
    </w:p>
    <w:bookmarkEnd w:id="1"/>
    <w:p w14:paraId="6849FD8A" w14:textId="5B45F29F" w:rsidR="00010BEF" w:rsidRPr="00212927" w:rsidRDefault="00813EAB" w:rsidP="00BC4597">
      <w:pPr>
        <w:spacing w:before="120" w:after="120"/>
        <w:jc w:val="center"/>
        <w:rPr>
          <w:rFonts w:ascii="Times New Roman" w:hAnsi="Times New Roman"/>
          <w:b/>
          <w:lang w:val="nl-BE"/>
        </w:rPr>
      </w:pPr>
      <w:r w:rsidRPr="00212927">
        <w:rPr>
          <w:rFonts w:ascii="Times New Roman" w:hAnsi="Times New Roman"/>
          <w:b/>
          <w:noProof/>
        </w:rPr>
        <mc:AlternateContent>
          <mc:Choice Requires="wps">
            <w:drawing>
              <wp:anchor distT="4294967295" distB="4294967295" distL="114300" distR="114300" simplePos="0" relativeHeight="251659264" behindDoc="0" locked="0" layoutInCell="1" allowOverlap="1" wp14:anchorId="7328E9EB" wp14:editId="0B0F2B6D">
                <wp:simplePos x="0" y="0"/>
                <wp:positionH relativeFrom="column">
                  <wp:posOffset>2000250</wp:posOffset>
                </wp:positionH>
                <wp:positionV relativeFrom="paragraph">
                  <wp:posOffset>92710</wp:posOffset>
                </wp:positionV>
                <wp:extent cx="190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9D8A7F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7.3pt" to="30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yH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dJpm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"/>
            </w:pict>
          </mc:Fallback>
        </mc:AlternateContent>
      </w:r>
    </w:p>
    <w:p w14:paraId="2DC26B90" w14:textId="77777777" w:rsidR="004A661D" w:rsidRPr="00212927" w:rsidRDefault="004A661D" w:rsidP="00BC4597">
      <w:pPr>
        <w:pStyle w:val="BodyText"/>
        <w:spacing w:before="120" w:beforeAutospacing="0" w:after="120" w:afterAutospacing="0"/>
        <w:jc w:val="center"/>
        <w:rPr>
          <w:sz w:val="28"/>
          <w:szCs w:val="28"/>
          <w:lang w:val="nl-BE"/>
        </w:rPr>
      </w:pPr>
      <w:r w:rsidRPr="00212927">
        <w:rPr>
          <w:sz w:val="28"/>
          <w:szCs w:val="28"/>
          <w:lang w:val="nl-BE"/>
        </w:rPr>
        <w:t>Kính gửi: Thường trực Hội đồng nhân dân tỉnh.</w:t>
      </w:r>
    </w:p>
    <w:p w14:paraId="5A9F901A" w14:textId="26DD785E" w:rsidR="004A661D" w:rsidRPr="00212927" w:rsidRDefault="004A661D" w:rsidP="00BC4597">
      <w:pPr>
        <w:pStyle w:val="BodyText"/>
        <w:spacing w:before="120" w:beforeAutospacing="0" w:after="120" w:afterAutospacing="0"/>
        <w:ind w:firstLine="720"/>
        <w:jc w:val="both"/>
        <w:rPr>
          <w:sz w:val="28"/>
          <w:szCs w:val="28"/>
          <w:lang w:val="nl-BE"/>
        </w:rPr>
      </w:pPr>
      <w:r w:rsidRPr="00212927">
        <w:rPr>
          <w:sz w:val="28"/>
          <w:szCs w:val="28"/>
          <w:lang w:val="nl-BE"/>
        </w:rPr>
        <w:t>Thực hiện Luật ban hành văn bản quy phạm pháp luật ngày 22</w:t>
      </w:r>
      <w:r w:rsidR="006B2FF5" w:rsidRPr="00212927">
        <w:rPr>
          <w:sz w:val="28"/>
          <w:szCs w:val="28"/>
          <w:lang w:val="nl-BE"/>
        </w:rPr>
        <w:t xml:space="preserve"> tháng </w:t>
      </w:r>
      <w:r w:rsidRPr="00212927">
        <w:rPr>
          <w:sz w:val="28"/>
          <w:szCs w:val="28"/>
          <w:lang w:val="nl-BE"/>
        </w:rPr>
        <w:t>6</w:t>
      </w:r>
      <w:r w:rsidR="006B2FF5" w:rsidRPr="00212927">
        <w:rPr>
          <w:sz w:val="28"/>
          <w:szCs w:val="28"/>
          <w:lang w:val="nl-BE"/>
        </w:rPr>
        <w:t xml:space="preserve"> năm </w:t>
      </w:r>
      <w:r w:rsidRPr="00212927">
        <w:rPr>
          <w:sz w:val="28"/>
          <w:szCs w:val="28"/>
          <w:lang w:val="nl-BE"/>
        </w:rPr>
        <w:t>2015</w:t>
      </w:r>
      <w:r w:rsidR="00C97F75" w:rsidRPr="00212927">
        <w:rPr>
          <w:sz w:val="28"/>
          <w:szCs w:val="28"/>
          <w:lang w:val="nl-BE"/>
        </w:rPr>
        <w:t>;</w:t>
      </w:r>
      <w:r w:rsidR="00F537C1" w:rsidRPr="00212927">
        <w:rPr>
          <w:sz w:val="28"/>
          <w:szCs w:val="28"/>
          <w:lang w:val="nl-BE"/>
        </w:rPr>
        <w:t xml:space="preserve"> </w:t>
      </w:r>
      <w:r w:rsidRPr="00212927">
        <w:rPr>
          <w:sz w:val="28"/>
          <w:szCs w:val="28"/>
          <w:lang w:val="nl-BE"/>
        </w:rPr>
        <w:t>Nghị định số 34/2016/NĐ-CP ngày 14</w:t>
      </w:r>
      <w:r w:rsidR="006B2FF5" w:rsidRPr="00212927">
        <w:rPr>
          <w:sz w:val="28"/>
          <w:szCs w:val="28"/>
          <w:lang w:val="nl-BE"/>
        </w:rPr>
        <w:t xml:space="preserve"> tháng </w:t>
      </w:r>
      <w:r w:rsidRPr="00212927">
        <w:rPr>
          <w:sz w:val="28"/>
          <w:szCs w:val="28"/>
          <w:lang w:val="nl-BE"/>
        </w:rPr>
        <w:t>05</w:t>
      </w:r>
      <w:r w:rsidR="006B2FF5" w:rsidRPr="00212927">
        <w:rPr>
          <w:sz w:val="28"/>
          <w:szCs w:val="28"/>
          <w:lang w:val="nl-BE"/>
        </w:rPr>
        <w:t xml:space="preserve"> năm </w:t>
      </w:r>
      <w:r w:rsidRPr="00212927">
        <w:rPr>
          <w:sz w:val="28"/>
          <w:szCs w:val="28"/>
          <w:lang w:val="nl-BE"/>
        </w:rPr>
        <w:t>2016 của Chính phủ Quy định chi tiết một số điều và biện pháp thi hành Luật ban hành văn bản quy phạm pháp luật; Nghị định số 154/2020/NĐ-CP ngày 31</w:t>
      </w:r>
      <w:r w:rsidR="006B2FF5" w:rsidRPr="00212927">
        <w:rPr>
          <w:sz w:val="28"/>
          <w:szCs w:val="28"/>
          <w:lang w:val="nl-BE"/>
        </w:rPr>
        <w:t xml:space="preserve"> tháng </w:t>
      </w:r>
      <w:r w:rsidRPr="00212927">
        <w:rPr>
          <w:sz w:val="28"/>
          <w:szCs w:val="28"/>
          <w:lang w:val="nl-BE"/>
        </w:rPr>
        <w:t>12</w:t>
      </w:r>
      <w:r w:rsidR="006B2FF5" w:rsidRPr="00212927">
        <w:rPr>
          <w:sz w:val="28"/>
          <w:szCs w:val="28"/>
          <w:lang w:val="nl-BE"/>
        </w:rPr>
        <w:t xml:space="preserve"> năm </w:t>
      </w:r>
      <w:r w:rsidRPr="00212927">
        <w:rPr>
          <w:sz w:val="28"/>
          <w:szCs w:val="28"/>
          <w:lang w:val="nl-BE"/>
        </w:rPr>
        <w:t>2020 của Chính phủ sửa đổi, bổ sung một số điều của Nghị định số 34/2016/NĐ-CP ngày 14</w:t>
      </w:r>
      <w:r w:rsidR="006B2FF5" w:rsidRPr="00212927">
        <w:rPr>
          <w:sz w:val="28"/>
          <w:szCs w:val="28"/>
          <w:lang w:val="nl-BE"/>
        </w:rPr>
        <w:t xml:space="preserve"> tháng </w:t>
      </w:r>
      <w:r w:rsidRPr="00212927">
        <w:rPr>
          <w:sz w:val="28"/>
          <w:szCs w:val="28"/>
          <w:lang w:val="nl-BE"/>
        </w:rPr>
        <w:t>05</w:t>
      </w:r>
      <w:r w:rsidR="006B2FF5" w:rsidRPr="00212927">
        <w:rPr>
          <w:sz w:val="28"/>
          <w:szCs w:val="28"/>
          <w:lang w:val="nl-BE"/>
        </w:rPr>
        <w:t xml:space="preserve"> năm </w:t>
      </w:r>
      <w:r w:rsidRPr="00212927">
        <w:rPr>
          <w:sz w:val="28"/>
          <w:szCs w:val="28"/>
          <w:lang w:val="nl-BE"/>
        </w:rPr>
        <w:t>2016 của Chính phủ Quy định chi tiết một số điều và biện pháp thi hành Luật ban hành văn bản quy phạm pháp luật;</w:t>
      </w:r>
    </w:p>
    <w:p w14:paraId="65DA9485" w14:textId="70CFE3C5" w:rsidR="0094586F" w:rsidRPr="00212927" w:rsidRDefault="004A661D" w:rsidP="00BC4597">
      <w:pPr>
        <w:pStyle w:val="BodyText"/>
        <w:spacing w:before="120" w:beforeAutospacing="0" w:after="120" w:afterAutospacing="0"/>
        <w:ind w:firstLine="720"/>
        <w:jc w:val="both"/>
        <w:rPr>
          <w:spacing w:val="-6"/>
          <w:sz w:val="28"/>
          <w:szCs w:val="28"/>
          <w:lang w:val="nl-BE"/>
        </w:rPr>
      </w:pPr>
      <w:r w:rsidRPr="00212927">
        <w:rPr>
          <w:sz w:val="28"/>
          <w:szCs w:val="28"/>
          <w:lang w:val="nl-BE"/>
        </w:rPr>
        <w:t xml:space="preserve">Ủy ban nhân dân </w:t>
      </w:r>
      <w:r w:rsidR="00193F2F" w:rsidRPr="00212927">
        <w:rPr>
          <w:sz w:val="28"/>
          <w:szCs w:val="28"/>
          <w:lang w:val="nl-BE"/>
        </w:rPr>
        <w:t xml:space="preserve">(UBND) </w:t>
      </w:r>
      <w:r w:rsidRPr="00212927">
        <w:rPr>
          <w:sz w:val="28"/>
          <w:szCs w:val="28"/>
          <w:lang w:val="nl-BE"/>
        </w:rPr>
        <w:t xml:space="preserve">tỉnh </w:t>
      </w:r>
      <w:r w:rsidR="00D659F4" w:rsidRPr="00212927">
        <w:rPr>
          <w:sz w:val="28"/>
          <w:szCs w:val="28"/>
          <w:lang w:val="nl-BE"/>
        </w:rPr>
        <w:t>đề nghị</w:t>
      </w:r>
      <w:r w:rsidRPr="00212927">
        <w:rPr>
          <w:sz w:val="28"/>
          <w:szCs w:val="28"/>
          <w:lang w:val="nl-BE"/>
        </w:rPr>
        <w:t xml:space="preserve"> Thường trực Hội đồng nhân dân</w:t>
      </w:r>
      <w:r w:rsidR="00D659F4" w:rsidRPr="00212927">
        <w:rPr>
          <w:sz w:val="28"/>
          <w:szCs w:val="28"/>
          <w:lang w:val="nl-BE"/>
        </w:rPr>
        <w:t xml:space="preserve"> (HĐND)</w:t>
      </w:r>
      <w:r w:rsidRPr="00212927">
        <w:rPr>
          <w:sz w:val="28"/>
          <w:szCs w:val="28"/>
          <w:lang w:val="nl-BE"/>
        </w:rPr>
        <w:t xml:space="preserve"> tỉnh</w:t>
      </w:r>
      <w:r w:rsidR="00193F2F" w:rsidRPr="00212927">
        <w:rPr>
          <w:sz w:val="28"/>
          <w:szCs w:val="28"/>
          <w:lang w:val="nl-BE"/>
        </w:rPr>
        <w:t xml:space="preserve"> về việc</w:t>
      </w:r>
      <w:r w:rsidRPr="00212927">
        <w:rPr>
          <w:sz w:val="28"/>
          <w:szCs w:val="28"/>
          <w:lang w:val="nl-BE"/>
        </w:rPr>
        <w:t xml:space="preserve"> </w:t>
      </w:r>
      <w:r w:rsidR="0094586F" w:rsidRPr="00212927">
        <w:rPr>
          <w:sz w:val="28"/>
          <w:szCs w:val="28"/>
          <w:lang w:val="nl-NL"/>
        </w:rPr>
        <w:t xml:space="preserve">xây dựng Nghị quyết của HĐND tỉnh </w:t>
      </w:r>
      <w:r w:rsidR="00444888">
        <w:rPr>
          <w:sz w:val="28"/>
          <w:szCs w:val="28"/>
          <w:lang w:val="nl-NL"/>
        </w:rPr>
        <w:t>Q</w:t>
      </w:r>
      <w:r w:rsidR="00E64A02" w:rsidRPr="00212927">
        <w:rPr>
          <w:sz w:val="28"/>
          <w:szCs w:val="28"/>
          <w:lang w:val="nl-BE"/>
        </w:rPr>
        <w:t>uy định tạm thời giá dịch vụ khám bệnh, chữa bệnh</w:t>
      </w:r>
      <w:r w:rsidR="002C418B">
        <w:rPr>
          <w:sz w:val="28"/>
          <w:szCs w:val="28"/>
          <w:lang w:val="nl-BE"/>
        </w:rPr>
        <w:t xml:space="preserve"> </w:t>
      </w:r>
      <w:r w:rsidR="00E64A02" w:rsidRPr="00212927">
        <w:rPr>
          <w:sz w:val="28"/>
          <w:szCs w:val="28"/>
          <w:lang w:val="nl-BE"/>
        </w:rPr>
        <w:t>không thuộc phạm vi thanh toán của Quỹ bảo hiểm y tế trong các cơ sở khám bệnh, chữa bệnh của Nhà nước trên địa bàn tỉnh Bắc Giang</w:t>
      </w:r>
      <w:r w:rsidR="00104E6B" w:rsidRPr="00212927">
        <w:rPr>
          <w:spacing w:val="-6"/>
          <w:sz w:val="28"/>
          <w:szCs w:val="28"/>
          <w:lang w:val="nl-BE"/>
        </w:rPr>
        <w:t>, như sau:</w:t>
      </w:r>
    </w:p>
    <w:p w14:paraId="547D8E65" w14:textId="77777777" w:rsidR="007424B1" w:rsidRPr="00212927" w:rsidRDefault="007424B1" w:rsidP="00BC4597">
      <w:pPr>
        <w:pStyle w:val="BodyText"/>
        <w:spacing w:before="120" w:beforeAutospacing="0" w:after="120" w:afterAutospacing="0"/>
        <w:ind w:firstLine="720"/>
        <w:jc w:val="both"/>
        <w:rPr>
          <w:b/>
          <w:sz w:val="28"/>
          <w:szCs w:val="28"/>
          <w:lang w:val="nl-BE"/>
        </w:rPr>
      </w:pPr>
      <w:r w:rsidRPr="00212927">
        <w:rPr>
          <w:b/>
          <w:sz w:val="28"/>
          <w:szCs w:val="28"/>
          <w:lang w:val="nl-BE"/>
        </w:rPr>
        <w:t xml:space="preserve">I. SỰ CẦN THIẾT BAN HÀNH NGHỊ QUYẾT </w:t>
      </w:r>
    </w:p>
    <w:p w14:paraId="6FCC8963" w14:textId="77777777" w:rsidR="007424B1" w:rsidRPr="00212927" w:rsidRDefault="007424B1" w:rsidP="00BC4597">
      <w:pPr>
        <w:pStyle w:val="BodyText"/>
        <w:spacing w:before="120" w:beforeAutospacing="0" w:after="120" w:afterAutospacing="0"/>
        <w:ind w:firstLine="720"/>
        <w:jc w:val="both"/>
        <w:rPr>
          <w:b/>
          <w:bCs/>
          <w:sz w:val="28"/>
          <w:szCs w:val="28"/>
          <w:lang w:val="nl-BE"/>
        </w:rPr>
      </w:pPr>
      <w:r w:rsidRPr="00212927">
        <w:rPr>
          <w:b/>
          <w:bCs/>
          <w:sz w:val="28"/>
          <w:szCs w:val="28"/>
          <w:lang w:val="nl-BE"/>
        </w:rPr>
        <w:t>1. Cơ sở pháp lý</w:t>
      </w:r>
    </w:p>
    <w:p w14:paraId="174FFF14" w14:textId="77777777" w:rsidR="00E64A02" w:rsidRPr="00212927" w:rsidRDefault="00E64A02" w:rsidP="00E64A02">
      <w:pPr>
        <w:shd w:val="clear" w:color="auto" w:fill="FFFFFF"/>
        <w:spacing w:before="120" w:after="120"/>
        <w:ind w:firstLine="720"/>
        <w:jc w:val="both"/>
        <w:rPr>
          <w:rStyle w:val="Emphasis"/>
          <w:rFonts w:ascii="Times New Roman" w:hAnsi="Times New Roman"/>
          <w:i w:val="0"/>
        </w:rPr>
      </w:pPr>
      <w:bookmarkStart w:id="2" w:name="_Hlk89519789"/>
      <w:bookmarkStart w:id="3" w:name="bookmark22"/>
      <w:bookmarkStart w:id="4" w:name="_Hlk87535010"/>
      <w:r w:rsidRPr="00212927">
        <w:rPr>
          <w:rStyle w:val="Emphasis"/>
          <w:rFonts w:ascii="Times New Roman" w:hAnsi="Times New Roman"/>
          <w:i w:val="0"/>
        </w:rPr>
        <w:t>- Luật Tổ chức chính quyền địa phương ngày 19 tháng 6 năm 2015; Luật Sửa đổi, bổ sung một số điều của Luật Tổ chức Chính phủ và Luật Tổ chức chính quyền địa phương ngày 22 tháng 11 năm 2019;</w:t>
      </w:r>
    </w:p>
    <w:p w14:paraId="72F95C1C" w14:textId="77777777" w:rsidR="00E64A02" w:rsidRPr="00212927" w:rsidRDefault="00E64A02" w:rsidP="00E64A02">
      <w:pPr>
        <w:shd w:val="clear" w:color="auto" w:fill="FFFFFF"/>
        <w:spacing w:before="120" w:after="120"/>
        <w:ind w:firstLine="720"/>
        <w:jc w:val="both"/>
        <w:rPr>
          <w:rStyle w:val="Emphasis"/>
          <w:rFonts w:ascii="Times New Roman" w:hAnsi="Times New Roman"/>
          <w:i w:val="0"/>
        </w:rPr>
      </w:pPr>
      <w:r w:rsidRPr="00212927">
        <w:rPr>
          <w:rStyle w:val="Emphasis"/>
          <w:rFonts w:ascii="Times New Roman" w:hAnsi="Times New Roman"/>
          <w:i w:val="0"/>
        </w:rPr>
        <w:t>- Luật Ban hành văn bản quy phạm pháp luật ngày 22 tháng 6 năm 2015; Luật Sửa đổi, bổ sung một số điều của Luật Ban hành văn bản quy phạm pháp luật ngày 18 tháng 6 năm 2020 của Quốc hội;</w:t>
      </w:r>
    </w:p>
    <w:p w14:paraId="634F80B3" w14:textId="77777777" w:rsidR="00E64A02" w:rsidRPr="00212927" w:rsidRDefault="00E64A02" w:rsidP="00E64A02">
      <w:pPr>
        <w:shd w:val="clear" w:color="auto" w:fill="FFFFFF"/>
        <w:spacing w:before="120" w:after="120"/>
        <w:ind w:firstLine="720"/>
        <w:rPr>
          <w:rStyle w:val="Emphasis"/>
          <w:rFonts w:ascii="Times New Roman" w:hAnsi="Times New Roman"/>
          <w:i w:val="0"/>
        </w:rPr>
      </w:pPr>
      <w:r w:rsidRPr="00212927">
        <w:rPr>
          <w:rStyle w:val="Emphasis"/>
          <w:rFonts w:ascii="Times New Roman" w:hAnsi="Times New Roman"/>
          <w:i w:val="0"/>
        </w:rPr>
        <w:t>- Luật Khám bệnh, chữa bệnh ngày 23 tháng 11 năm 2009;</w:t>
      </w:r>
    </w:p>
    <w:p w14:paraId="7C094DD5" w14:textId="77777777" w:rsidR="00E64A02" w:rsidRPr="00212927" w:rsidRDefault="00E64A02" w:rsidP="00E64A02">
      <w:pPr>
        <w:shd w:val="clear" w:color="auto" w:fill="FFFFFF"/>
        <w:spacing w:before="120" w:after="120"/>
        <w:ind w:firstLine="720"/>
        <w:rPr>
          <w:rStyle w:val="Emphasis"/>
          <w:rFonts w:ascii="Times New Roman" w:hAnsi="Times New Roman"/>
          <w:i w:val="0"/>
        </w:rPr>
      </w:pPr>
      <w:r w:rsidRPr="00212927">
        <w:rPr>
          <w:rStyle w:val="Emphasis"/>
          <w:rFonts w:ascii="Times New Roman" w:hAnsi="Times New Roman"/>
          <w:i w:val="0"/>
        </w:rPr>
        <w:t>- Luật Giá ngày 20 tháng 6 năm 2012;</w:t>
      </w:r>
    </w:p>
    <w:p w14:paraId="0BFBD96C" w14:textId="77777777" w:rsidR="00E64A02" w:rsidRPr="00212927" w:rsidRDefault="00E64A02" w:rsidP="00E64A02">
      <w:pPr>
        <w:shd w:val="clear" w:color="auto" w:fill="FFFFFF"/>
        <w:spacing w:before="120" w:after="120"/>
        <w:ind w:firstLine="720"/>
        <w:jc w:val="both"/>
        <w:rPr>
          <w:rFonts w:ascii="Times New Roman" w:hAnsi="Times New Roman"/>
          <w:color w:val="000000"/>
          <w:lang w:val="nl-BE"/>
        </w:rPr>
      </w:pPr>
      <w:r w:rsidRPr="00212927">
        <w:rPr>
          <w:rFonts w:ascii="Times New Roman" w:hAnsi="Times New Roman"/>
          <w:color w:val="000000"/>
          <w:lang w:val="nl-BE"/>
        </w:rPr>
        <w:t>- Nghị định số </w:t>
      </w:r>
      <w:hyperlink r:id="rId9" w:tgtFrame="_blank" w:tooltip="Nghị định 177/2013/NĐ-CP" w:history="1">
        <w:r w:rsidRPr="00212927">
          <w:rPr>
            <w:rFonts w:ascii="Times New Roman" w:hAnsi="Times New Roman"/>
            <w:color w:val="000000"/>
            <w:lang w:val="nl-BE"/>
          </w:rPr>
          <w:t>177/2013/NĐ-CP</w:t>
        </w:r>
      </w:hyperlink>
      <w:r w:rsidRPr="00212927">
        <w:rPr>
          <w:rFonts w:ascii="Times New Roman" w:hAnsi="Times New Roman"/>
          <w:color w:val="000000"/>
          <w:lang w:val="nl-BE"/>
        </w:rPr>
        <w:t> ngày 14 tháng 11 năm 2013 của Chính phủ quy định chi tiết và hướng dẫn thi hành một số điều của Luật Giá; Nghị định số </w:t>
      </w:r>
      <w:hyperlink r:id="rId10" w:tgtFrame="_blank" w:tooltip="Nghị định 149/2016/NĐ-CP" w:history="1">
        <w:r w:rsidRPr="00212927">
          <w:rPr>
            <w:rFonts w:ascii="Times New Roman" w:hAnsi="Times New Roman"/>
            <w:color w:val="000000"/>
            <w:lang w:val="nl-BE"/>
          </w:rPr>
          <w:t>149/2016/NĐ-CP</w:t>
        </w:r>
      </w:hyperlink>
      <w:r w:rsidRPr="00212927">
        <w:rPr>
          <w:rFonts w:ascii="Times New Roman" w:hAnsi="Times New Roman"/>
          <w:color w:val="000000"/>
          <w:lang w:val="nl-BE"/>
        </w:rPr>
        <w:t> ngày 11 tháng 11 năm 2016 của Chính phủ Sửa đổi, bổ sung một số điều của Nghị định số </w:t>
      </w:r>
      <w:hyperlink r:id="rId11" w:tgtFrame="_blank" w:tooltip="Nghị định 177/2013/NĐ-CP" w:history="1">
        <w:r w:rsidRPr="00212927">
          <w:rPr>
            <w:rFonts w:ascii="Times New Roman" w:hAnsi="Times New Roman"/>
            <w:color w:val="000000"/>
            <w:lang w:val="nl-BE"/>
          </w:rPr>
          <w:t>177/2013/NĐ-CP</w:t>
        </w:r>
      </w:hyperlink>
      <w:r w:rsidRPr="00212927">
        <w:rPr>
          <w:rFonts w:ascii="Times New Roman" w:hAnsi="Times New Roman"/>
          <w:color w:val="000000"/>
          <w:lang w:val="nl-BE"/>
        </w:rPr>
        <w:t> ngày 14 tháng 11 năm 2013 của Chính phủ quy định chi tiết và hướng dẫn thi hành một số điều của Luật Giá;</w:t>
      </w:r>
    </w:p>
    <w:p w14:paraId="57D0AD38" w14:textId="77777777" w:rsidR="00E64A02" w:rsidRPr="00212927" w:rsidRDefault="00E64A02" w:rsidP="00E64A02">
      <w:pPr>
        <w:shd w:val="clear" w:color="auto" w:fill="FFFFFF"/>
        <w:spacing w:before="120" w:after="120"/>
        <w:ind w:firstLine="720"/>
        <w:jc w:val="both"/>
        <w:rPr>
          <w:rFonts w:ascii="Times New Roman" w:hAnsi="Times New Roman"/>
          <w:color w:val="000000"/>
          <w:lang w:val="nl-BE"/>
        </w:rPr>
      </w:pPr>
      <w:r w:rsidRPr="00212927">
        <w:rPr>
          <w:rFonts w:ascii="Times New Roman" w:hAnsi="Times New Roman"/>
          <w:color w:val="000000"/>
          <w:lang w:val="nl-BE"/>
        </w:rPr>
        <w:lastRenderedPageBreak/>
        <w:t>- Nghị định số 60/2021/NĐ-CP ngày 21 tháng 6 năm 2021 của Chính phủ Quy định cơ chế tự chủ tài chính của các đơn vị sự nghiệp công lập;</w:t>
      </w:r>
    </w:p>
    <w:bookmarkEnd w:id="2"/>
    <w:p w14:paraId="7B9224E4" w14:textId="77777777" w:rsidR="00E64A02" w:rsidRPr="00212927" w:rsidRDefault="00E64A02" w:rsidP="00E64A02">
      <w:pPr>
        <w:spacing w:before="120" w:after="120"/>
        <w:ind w:firstLine="720"/>
        <w:jc w:val="both"/>
        <w:rPr>
          <w:rFonts w:ascii="Times New Roman" w:hAnsi="Times New Roman"/>
          <w:color w:val="000000"/>
        </w:rPr>
      </w:pPr>
      <w:proofErr w:type="gramStart"/>
      <w:r w:rsidRPr="00212927">
        <w:rPr>
          <w:rFonts w:ascii="Times New Roman" w:hAnsi="Times New Roman"/>
          <w:color w:val="000000"/>
        </w:rPr>
        <w:t>Theo khoản 7, Điều 1 Nghị định 149/2016/NĐ-CP (sửa đổi “Điều 8.</w:t>
      </w:r>
      <w:proofErr w:type="gramEnd"/>
      <w:r w:rsidRPr="00212927">
        <w:rPr>
          <w:rFonts w:ascii="Times New Roman" w:hAnsi="Times New Roman"/>
          <w:color w:val="000000"/>
        </w:rPr>
        <w:t xml:space="preserve"> Thẩm quyền và trách nhiệm định giá) quy định:</w:t>
      </w:r>
    </w:p>
    <w:p w14:paraId="309E4015" w14:textId="77777777" w:rsidR="00E64A02" w:rsidRPr="00212927" w:rsidRDefault="00E64A02" w:rsidP="00E64A02">
      <w:pPr>
        <w:spacing w:before="120" w:after="120"/>
        <w:ind w:firstLine="720"/>
        <w:jc w:val="both"/>
        <w:rPr>
          <w:rFonts w:ascii="Times New Roman" w:hAnsi="Times New Roman"/>
          <w:i/>
          <w:iCs/>
          <w:color w:val="000000"/>
        </w:rPr>
      </w:pPr>
      <w:r w:rsidRPr="00212927">
        <w:rPr>
          <w:rFonts w:ascii="Times New Roman" w:hAnsi="Times New Roman"/>
          <w:color w:val="000000"/>
        </w:rPr>
        <w:t xml:space="preserve"> “</w:t>
      </w:r>
      <w:r w:rsidRPr="00212927">
        <w:rPr>
          <w:rFonts w:ascii="Times New Roman" w:hAnsi="Times New Roman"/>
          <w:i/>
          <w:iCs/>
          <w:color w:val="000000"/>
        </w:rPr>
        <w:t>3. Hội đồng nhân dân cấp tỉnh quy định giá thuộc phạm vi quản lý của địa phương theo quy định của pháp luật đối với: Dịch vụ khám bệnh, chữa bệnh đối với cơ sở khám bệnh, chữa bệnh của Nhà nước (trừ dịch vụ khám bệnh, chữa bệnh bảo hiểm y tế theo quy định của pháp luật về bảo hiểm y tế) và gửi quyết định giá về Bộ Y tế, Bộ Tài chính để phục vụ cho công tác quản lý nhà nước;…).”</w:t>
      </w:r>
    </w:p>
    <w:p w14:paraId="420D25D8" w14:textId="77777777" w:rsidR="00E64A02" w:rsidRPr="00212927" w:rsidRDefault="00E64A02" w:rsidP="00E64A02">
      <w:pPr>
        <w:spacing w:before="120" w:after="120"/>
        <w:ind w:firstLine="720"/>
        <w:jc w:val="both"/>
        <w:rPr>
          <w:rFonts w:ascii="Times New Roman" w:hAnsi="Times New Roman"/>
          <w:color w:val="000000"/>
        </w:rPr>
      </w:pPr>
      <w:r w:rsidRPr="00212927">
        <w:rPr>
          <w:rFonts w:ascii="Times New Roman" w:hAnsi="Times New Roman"/>
          <w:color w:val="000000"/>
        </w:rPr>
        <w:t>Theo khoản 5, Điều 4 Thông tư số 37/2018/TT-BYT ngày 30 tháng 11 năm 2018 của Bộ trưởng Bộ Y tế quy định mức giá tối đa khung giá dịch vụ khám bệnh, chữa bệnh không thuộc phạm vị thanh toán của quỹ bảo hiểm y tế trong các cơ sở khám bệnh, chữa bệnh của nhà nước và hướng dẫn áp dụng giá, thanh toán chi phí khám bệnh chữa bệnh trong một số trường hợp:</w:t>
      </w:r>
    </w:p>
    <w:p w14:paraId="0D719C80" w14:textId="77777777" w:rsidR="00E64A02" w:rsidRPr="00212927" w:rsidRDefault="00E64A02" w:rsidP="00E64A02">
      <w:pPr>
        <w:ind w:firstLine="720"/>
        <w:rPr>
          <w:rFonts w:ascii="Times New Roman" w:hAnsi="Times New Roman"/>
          <w:i/>
          <w:color w:val="2E2E2E"/>
        </w:rPr>
      </w:pPr>
      <w:r w:rsidRPr="00212927">
        <w:rPr>
          <w:rFonts w:ascii="Times New Roman" w:hAnsi="Times New Roman"/>
          <w:i/>
          <w:color w:val="000000"/>
        </w:rPr>
        <w:t>“5.</w:t>
      </w:r>
      <w:r w:rsidRPr="00212927">
        <w:rPr>
          <w:rFonts w:ascii="Times New Roman" w:hAnsi="Times New Roman"/>
          <w:i/>
          <w:iCs/>
          <w:color w:val="000000"/>
        </w:rPr>
        <w:t xml:space="preserve"> </w:t>
      </w:r>
      <w:r w:rsidRPr="00212927">
        <w:rPr>
          <w:rFonts w:ascii="Times New Roman" w:hAnsi="Times New Roman"/>
          <w:i/>
          <w:color w:val="2E2E2E"/>
        </w:rPr>
        <w:t>Đối với dịch vụ kỹ thuật mới theo quy định tại khoản 1, khoản 2 Điều 69 của Luật khám bệnh, chữa bệnh và các dịch vụ kỹ thuật còn lại khác (trừ các dịch vụ đã được Bộ Y tế xếp tương đương về kỹ thuật và chi phí thực hiện) chưa được quy định mức tối đa khung giá:</w:t>
      </w:r>
    </w:p>
    <w:p w14:paraId="5A8D837C" w14:textId="77777777" w:rsidR="00E64A02" w:rsidRPr="00212927" w:rsidRDefault="00E64A02" w:rsidP="00E64A02">
      <w:pPr>
        <w:ind w:firstLine="720"/>
        <w:rPr>
          <w:rFonts w:ascii="Times New Roman" w:hAnsi="Times New Roman"/>
          <w:i/>
          <w:color w:val="2E2E2E"/>
        </w:rPr>
      </w:pPr>
      <w:r w:rsidRPr="00212927">
        <w:rPr>
          <w:rFonts w:ascii="Times New Roman" w:hAnsi="Times New Roman"/>
          <w:i/>
          <w:color w:val="2E2E2E"/>
        </w:rPr>
        <w:t>a) Cơ sở khám bệnh, chữa bệnh xây dựng và đề xuất mức giá trình cơ quan có thẩm quyền quy định tại Điều 4 Thông tư này tạm thời quyết định mức giá;</w:t>
      </w:r>
    </w:p>
    <w:p w14:paraId="01FA139A" w14:textId="77777777" w:rsidR="00E64A02" w:rsidRPr="00212927" w:rsidRDefault="00E64A02" w:rsidP="00E64A02">
      <w:pPr>
        <w:ind w:firstLine="720"/>
        <w:jc w:val="both"/>
        <w:rPr>
          <w:rFonts w:ascii="Times New Roman" w:hAnsi="Times New Roman"/>
          <w:i/>
          <w:color w:val="2E2E2E"/>
        </w:rPr>
      </w:pPr>
      <w:r w:rsidRPr="00212927">
        <w:rPr>
          <w:rFonts w:ascii="Times New Roman" w:hAnsi="Times New Roman"/>
          <w:i/>
          <w:color w:val="2E2E2E"/>
        </w:rPr>
        <w:t>b) Định kỳ 6 tháng (vào ngày 30/6 và ngày 31/12 hằng năm) các đơn vị, địa phương tổng hợp báo cáo về Bộ Y tế để xem xét, quy định bổ sung mức tối đa khung giá sau khi có ý kiến thống nhất của Bộ Tài chính.</w:t>
      </w:r>
    </w:p>
    <w:p w14:paraId="71CEAF78" w14:textId="77777777" w:rsidR="00E64A02" w:rsidRPr="00212927" w:rsidRDefault="00E64A02" w:rsidP="00E64A02">
      <w:pPr>
        <w:ind w:firstLine="720"/>
        <w:rPr>
          <w:rFonts w:ascii="Times New Roman" w:hAnsi="Times New Roman"/>
          <w:i/>
          <w:color w:val="2E2E2E"/>
        </w:rPr>
      </w:pPr>
      <w:r w:rsidRPr="00212927">
        <w:rPr>
          <w:rFonts w:ascii="Times New Roman" w:hAnsi="Times New Roman"/>
          <w:i/>
          <w:color w:val="2E2E2E"/>
        </w:rPr>
        <w:t>c) Trình tự và hồ sơ phương án giá thực hiện theo quy định của pháp luật về giá.</w:t>
      </w:r>
      <w:proofErr w:type="gramStart"/>
      <w:r w:rsidRPr="00212927">
        <w:rPr>
          <w:rFonts w:ascii="Times New Roman" w:hAnsi="Times New Roman"/>
          <w:i/>
          <w:iCs/>
          <w:color w:val="000000"/>
        </w:rPr>
        <w:t>”.</w:t>
      </w:r>
      <w:proofErr w:type="gramEnd"/>
    </w:p>
    <w:bookmarkEnd w:id="3"/>
    <w:bookmarkEnd w:id="4"/>
    <w:p w14:paraId="5BBE2BD5" w14:textId="77777777" w:rsidR="007424B1" w:rsidRPr="00212927" w:rsidRDefault="007424B1" w:rsidP="00BC4597">
      <w:pPr>
        <w:pStyle w:val="Vnbnnidung0"/>
        <w:adjustRightInd w:val="0"/>
        <w:snapToGrid w:val="0"/>
        <w:spacing w:before="120" w:after="120" w:line="240" w:lineRule="auto"/>
        <w:ind w:firstLine="720"/>
        <w:jc w:val="both"/>
        <w:rPr>
          <w:rFonts w:ascii="Times New Roman" w:hAnsi="Times New Roman"/>
          <w:b/>
          <w:bCs/>
          <w:sz w:val="28"/>
          <w:szCs w:val="28"/>
          <w:lang w:val="nl-BE"/>
        </w:rPr>
      </w:pPr>
      <w:r w:rsidRPr="00212927">
        <w:rPr>
          <w:rFonts w:ascii="Times New Roman" w:hAnsi="Times New Roman"/>
          <w:b/>
          <w:bCs/>
          <w:sz w:val="28"/>
          <w:szCs w:val="28"/>
          <w:lang w:val="nl-BE"/>
        </w:rPr>
        <w:t>2. Cơ sở thực tiễn</w:t>
      </w:r>
    </w:p>
    <w:p w14:paraId="0E4F1D39" w14:textId="77777777" w:rsidR="00E64A02" w:rsidRPr="00212927" w:rsidRDefault="00E64A02" w:rsidP="00E64A02">
      <w:pPr>
        <w:shd w:val="clear" w:color="auto" w:fill="FFFFFF"/>
        <w:spacing w:before="120"/>
        <w:ind w:firstLine="720"/>
        <w:jc w:val="both"/>
        <w:rPr>
          <w:rFonts w:ascii="Times New Roman" w:hAnsi="Times New Roman"/>
          <w:color w:val="000000"/>
        </w:rPr>
      </w:pPr>
      <w:bookmarkStart w:id="5" w:name="_Hlk87535092"/>
      <w:proofErr w:type="gramStart"/>
      <w:r w:rsidRPr="00212927">
        <w:rPr>
          <w:rFonts w:ascii="Times New Roman" w:hAnsi="Times New Roman"/>
          <w:color w:val="000000"/>
        </w:rPr>
        <w:t>Đến nay, Bệnh viện Sản - Nhi Bắc Giang đã tiến hành triển khai thí điểm kỹ thuật thụ tinh trong ống nghiệm.</w:t>
      </w:r>
      <w:proofErr w:type="gramEnd"/>
      <w:r w:rsidRPr="00212927">
        <w:rPr>
          <w:rFonts w:ascii="Times New Roman" w:hAnsi="Times New Roman"/>
          <w:color w:val="000000"/>
        </w:rPr>
        <w:t xml:space="preserve"> Các kỹ thuật thụ tinh trong ống nghiệm về cơ bản đã có giá thu theo quy định tại Thông tư số 14/2019/TT-BYT ngày 05/7/2019 của Bộ trưởng Bộ Y tế sửa đổi, bổ sung một số điều của Thông tư số 37/2018/TT-BYT ngày 30/11/2018 của Bộ trưởng Bộ Y tế Quy định mức tối đa khung giá dịch vụ khám bệnh, chữa bệnh không thuộc phạm vi thanh toán của Qũy BHYT trong các cơ sở khám bệnh, chữa bệnh của Nhà nước và hướng dẫn áp dụng giá, thanh toán chi phí khám bệnh, chữa bệnh trong một số trường hợp và trong Nghị quyết số 41/2019/NQ-HĐND ngày 11//12/2019 của Hội đồng nhân dân tỉnh Bắc Giang. Tuy nhiên còn một số dịch vụ kỹ thuật chưa có mức </w:t>
      </w:r>
      <w:proofErr w:type="gramStart"/>
      <w:r w:rsidRPr="00212927">
        <w:rPr>
          <w:rFonts w:ascii="Times New Roman" w:hAnsi="Times New Roman"/>
          <w:color w:val="000000"/>
        </w:rPr>
        <w:t>thu</w:t>
      </w:r>
      <w:proofErr w:type="gramEnd"/>
      <w:r w:rsidRPr="00212927">
        <w:rPr>
          <w:rFonts w:ascii="Times New Roman" w:hAnsi="Times New Roman"/>
          <w:color w:val="000000"/>
        </w:rPr>
        <w:t xml:space="preserve"> trong Thông tư số 14/2019/TT-BYT ngày 05/7/2019 và Nghị quyết số 41/2019/NQ-HĐND.</w:t>
      </w:r>
    </w:p>
    <w:p w14:paraId="27612B3B" w14:textId="061DFD0A" w:rsidR="00F25C38" w:rsidRPr="00212927" w:rsidRDefault="00E64A02" w:rsidP="00BC4597">
      <w:pPr>
        <w:spacing w:before="120" w:after="120"/>
        <w:ind w:firstLine="720"/>
        <w:jc w:val="both"/>
        <w:rPr>
          <w:rFonts w:ascii="Times New Roman" w:hAnsi="Times New Roman"/>
          <w:spacing w:val="4"/>
          <w:lang w:val="nl-BE"/>
        </w:rPr>
      </w:pPr>
      <w:r w:rsidRPr="00212927">
        <w:rPr>
          <w:rFonts w:ascii="Times New Roman" w:hAnsi="Times New Roman"/>
          <w:bCs/>
        </w:rPr>
        <w:t xml:space="preserve">Căn cứ các </w:t>
      </w:r>
      <w:r w:rsidRPr="00212927">
        <w:rPr>
          <w:rFonts w:ascii="Times New Roman" w:hAnsi="Times New Roman"/>
          <w:bCs/>
          <w:lang w:val="nl-BE"/>
        </w:rPr>
        <w:t>nội dung</w:t>
      </w:r>
      <w:r w:rsidRPr="00212927">
        <w:rPr>
          <w:rFonts w:ascii="Times New Roman" w:hAnsi="Times New Roman"/>
          <w:bCs/>
        </w:rPr>
        <w:t xml:space="preserve"> nêu trên,</w:t>
      </w:r>
      <w:r w:rsidRPr="00212927">
        <w:rPr>
          <w:rFonts w:ascii="Times New Roman" w:hAnsi="Times New Roman"/>
          <w:bCs/>
          <w:lang w:val="nl-BE"/>
        </w:rPr>
        <w:t xml:space="preserve"> </w:t>
      </w:r>
      <w:r w:rsidRPr="00212927">
        <w:rPr>
          <w:rFonts w:ascii="Times New Roman" w:hAnsi="Times New Roman"/>
          <w:lang w:val="da-DK"/>
        </w:rPr>
        <w:t>để có mức giá thu khi triển khai dịch vụ thụ tinh nhân tạo trong ống nghiệm tại Bệnh viện Sản - Nhi Bắc Giang</w:t>
      </w:r>
      <w:r w:rsidRPr="00212927">
        <w:rPr>
          <w:rFonts w:ascii="Times New Roman" w:hAnsi="Times New Roman"/>
          <w:bCs/>
          <w:lang w:val="nl-BE"/>
        </w:rPr>
        <w:t xml:space="preserve"> thì</w:t>
      </w:r>
      <w:r w:rsidR="00F25C38" w:rsidRPr="00212927">
        <w:rPr>
          <w:rFonts w:ascii="Times New Roman" w:hAnsi="Times New Roman"/>
          <w:lang w:val="nl-BE"/>
        </w:rPr>
        <w:t xml:space="preserve"> việc đề nghị xây dựng Nghị quyết của HĐND tỉnh </w:t>
      </w:r>
      <w:r w:rsidR="004B4FAA">
        <w:rPr>
          <w:rFonts w:ascii="Times New Roman" w:hAnsi="Times New Roman"/>
          <w:lang w:val="nl-BE"/>
        </w:rPr>
        <w:t>Q</w:t>
      </w:r>
      <w:r w:rsidRPr="00212927">
        <w:rPr>
          <w:rFonts w:ascii="Times New Roman" w:hAnsi="Times New Roman"/>
          <w:lang w:val="nl-BE"/>
        </w:rPr>
        <w:t xml:space="preserve">uy định tạm thời giá dịch vụ khám </w:t>
      </w:r>
      <w:r w:rsidRPr="00212927">
        <w:rPr>
          <w:rFonts w:ascii="Times New Roman" w:hAnsi="Times New Roman"/>
          <w:lang w:val="nl-BE"/>
        </w:rPr>
        <w:lastRenderedPageBreak/>
        <w:t xml:space="preserve">bệnh, chữa bệnh không thuộc phạm vi thanh toán của Quỹ bảo hiểm y tế trong các cơ sở khám bệnh, chữa bệnh của Nhà nước trên địa bàn tỉnh Bắc Giang </w:t>
      </w:r>
      <w:r w:rsidR="00F25C38" w:rsidRPr="00212927">
        <w:rPr>
          <w:rFonts w:ascii="Times New Roman" w:hAnsi="Times New Roman"/>
          <w:lang w:val="nl-BE"/>
        </w:rPr>
        <w:t>là</w:t>
      </w:r>
      <w:r w:rsidR="00F25C38" w:rsidRPr="00212927">
        <w:rPr>
          <w:rFonts w:ascii="Times New Roman" w:hAnsi="Times New Roman"/>
          <w:spacing w:val="4"/>
          <w:lang w:val="nl-BE"/>
        </w:rPr>
        <w:t xml:space="preserve"> cần thiết và phù hợp với quy định hiện hành.</w:t>
      </w:r>
    </w:p>
    <w:bookmarkEnd w:id="5"/>
    <w:p w14:paraId="400FBC1F" w14:textId="77777777" w:rsidR="001F2EDF" w:rsidRPr="00212927" w:rsidRDefault="001F2EDF" w:rsidP="00BC4597">
      <w:pPr>
        <w:spacing w:before="120" w:after="120"/>
        <w:ind w:firstLine="720"/>
        <w:jc w:val="both"/>
        <w:rPr>
          <w:rFonts w:ascii="Times New Roman" w:hAnsi="Times New Roman"/>
          <w:bCs/>
          <w:lang w:val="nl-BE"/>
        </w:rPr>
      </w:pPr>
      <w:r w:rsidRPr="00212927">
        <w:rPr>
          <w:rFonts w:ascii="Times New Roman" w:hAnsi="Times New Roman"/>
          <w:b/>
          <w:bCs/>
          <w:lang w:val="nl-BE"/>
        </w:rPr>
        <w:t>II. MỤC ĐÍCH, QUAN ĐIỂM XÂY DỰNG NGHỊ QUYẾT</w:t>
      </w:r>
    </w:p>
    <w:p w14:paraId="36B0BC31" w14:textId="77777777" w:rsidR="001F2EDF" w:rsidRPr="00212927" w:rsidRDefault="001F2EDF" w:rsidP="00BC4597">
      <w:pPr>
        <w:spacing w:before="120" w:after="120"/>
        <w:ind w:firstLine="720"/>
        <w:jc w:val="both"/>
        <w:rPr>
          <w:rFonts w:ascii="Times New Roman" w:hAnsi="Times New Roman"/>
          <w:b/>
          <w:lang w:val="nl-BE"/>
        </w:rPr>
      </w:pPr>
      <w:r w:rsidRPr="00212927">
        <w:rPr>
          <w:rFonts w:ascii="Times New Roman" w:hAnsi="Times New Roman"/>
          <w:b/>
          <w:lang w:val="nl-BE"/>
        </w:rPr>
        <w:t xml:space="preserve">1. Mục đích </w:t>
      </w:r>
    </w:p>
    <w:p w14:paraId="152722FF" w14:textId="77777777" w:rsidR="00E64A02" w:rsidRPr="00212927" w:rsidRDefault="00E64A02" w:rsidP="00E64A02">
      <w:pPr>
        <w:spacing w:before="120" w:after="120"/>
        <w:ind w:firstLine="720"/>
        <w:jc w:val="both"/>
        <w:rPr>
          <w:rFonts w:ascii="Times New Roman" w:hAnsi="Times New Roman"/>
          <w:b/>
          <w:color w:val="000000"/>
          <w:lang w:val="nl-BE"/>
        </w:rPr>
      </w:pPr>
      <w:r w:rsidRPr="00212927">
        <w:rPr>
          <w:rFonts w:ascii="Times New Roman" w:hAnsi="Times New Roman"/>
          <w:color w:val="000000"/>
          <w:lang w:val="nl-BE"/>
        </w:rPr>
        <w:t xml:space="preserve">Để triển khai được </w:t>
      </w:r>
      <w:r w:rsidRPr="00212927">
        <w:rPr>
          <w:rFonts w:ascii="Times New Roman" w:hAnsi="Times New Roman"/>
          <w:color w:val="000000"/>
        </w:rPr>
        <w:t>một số kỹ thuật thụ tinh trong ống nghiệm tại Bệnh viện Sản - Nhi Bắc Giang, để người dân không phải đi tuyến trên, giảm chi phí chữa bệnh cho nhân dân trên địa bàn tỉnh, phát triển kỹ thuật mới tại tỉnh</w:t>
      </w:r>
      <w:r w:rsidRPr="00212927">
        <w:rPr>
          <w:rFonts w:ascii="Times New Roman" w:hAnsi="Times New Roman"/>
          <w:color w:val="000000"/>
          <w:lang w:val="nl-BE"/>
        </w:rPr>
        <w:t xml:space="preserve">. </w:t>
      </w:r>
    </w:p>
    <w:p w14:paraId="14692AC3" w14:textId="77777777" w:rsidR="001F2EDF" w:rsidRPr="00212927" w:rsidRDefault="001F2EDF" w:rsidP="00BC4597">
      <w:pPr>
        <w:spacing w:before="120" w:after="120"/>
        <w:ind w:firstLine="720"/>
        <w:jc w:val="both"/>
        <w:rPr>
          <w:rFonts w:ascii="Times New Roman" w:hAnsi="Times New Roman"/>
          <w:b/>
          <w:spacing w:val="2"/>
          <w:lang w:val="nl-BE"/>
        </w:rPr>
      </w:pPr>
      <w:r w:rsidRPr="00212927">
        <w:rPr>
          <w:rFonts w:ascii="Times New Roman" w:hAnsi="Times New Roman"/>
          <w:b/>
          <w:spacing w:val="2"/>
          <w:lang w:val="nl-BE"/>
        </w:rPr>
        <w:t xml:space="preserve">2. Quan điểm xây dựng dự thảo Nghị quyết </w:t>
      </w:r>
    </w:p>
    <w:p w14:paraId="6CA95578" w14:textId="77777777" w:rsidR="00E64A02" w:rsidRPr="00212927" w:rsidRDefault="00E64A02" w:rsidP="00E64A02">
      <w:pPr>
        <w:widowControl w:val="0"/>
        <w:spacing w:before="120" w:line="264" w:lineRule="auto"/>
        <w:ind w:firstLine="567"/>
        <w:jc w:val="both"/>
        <w:rPr>
          <w:rFonts w:ascii="Times New Roman" w:hAnsi="Times New Roman"/>
          <w:spacing w:val="2"/>
          <w:kern w:val="28"/>
          <w:lang w:val="sv-SE"/>
        </w:rPr>
      </w:pPr>
      <w:r w:rsidRPr="00212927">
        <w:rPr>
          <w:rFonts w:ascii="Times New Roman" w:hAnsi="Times New Roman"/>
          <w:color w:val="000000"/>
          <w:lang w:val="nl-BE"/>
        </w:rPr>
        <w:t xml:space="preserve">  </w:t>
      </w:r>
      <w:bookmarkStart w:id="6" w:name="_Hlk89519820"/>
      <w:r w:rsidRPr="00212927">
        <w:rPr>
          <w:rFonts w:ascii="Times New Roman" w:hAnsi="Times New Roman"/>
          <w:color w:val="000000"/>
          <w:lang w:val="nl-BE"/>
        </w:rPr>
        <w:t xml:space="preserve">Đảm bảo tuân thủ đúng trình tự của Luật Ban hành văn bản quy phạm pháp luật ngày 22/6/2015; </w:t>
      </w:r>
      <w:r w:rsidRPr="00212927">
        <w:rPr>
          <w:rStyle w:val="Emphasis"/>
          <w:rFonts w:ascii="Times New Roman" w:hAnsi="Times New Roman"/>
          <w:i w:val="0"/>
        </w:rPr>
        <w:t>Luật Sửa đổi, bổ sung một số điều của Luật Ban hành văn bản quy phạm pháp luật ngày 18 tháng 6 năm 2020 của Quốc hội;</w:t>
      </w:r>
      <w:r w:rsidRPr="00212927">
        <w:rPr>
          <w:rFonts w:ascii="Times New Roman" w:hAnsi="Times New Roman"/>
          <w:color w:val="000000"/>
          <w:lang w:val="nl-BE"/>
        </w:rPr>
        <w:t xml:space="preserve"> Nghị định số 34/2016/NĐ-CP ngày 14/05/2016 của Chính phủ Quy định chi tiết một số điều và biện pháp thi hành Luật ban hành văn bản quy phạm pháp luật; Nghị định số 154/2020/NĐ-CP ngày 31/12/2020 của Chính phủ Sửa đổi, bổ sung một số điều của Nghị định số 34/2016/NĐ-CP ngày 14/05/2016 của Chính phủ Quy định chi tiết một số điều và biện pháp thi hành Luật Ban hành văn bản quy phạm pháp luật. </w:t>
      </w:r>
      <w:r w:rsidRPr="00212927">
        <w:rPr>
          <w:rFonts w:ascii="Times New Roman" w:hAnsi="Times New Roman"/>
          <w:spacing w:val="2"/>
          <w:kern w:val="28"/>
          <w:lang w:val="sv-SE"/>
        </w:rPr>
        <w:t xml:space="preserve">Mức giá dịch vụ được xây dựng theo phương pháp chi phí, thực hiện theo cơ cấu giá dịch vụ khám bệnh, chữa bệnh quy định tại Điều 3, Thông tư 37/2018/TT-BYT ngày 30/11/2018 và sửa đổi theo Thông tư 14/2019/TT-BYT ngày 05/7/2019 của Bộ Y tế. </w:t>
      </w:r>
    </w:p>
    <w:bookmarkEnd w:id="6"/>
    <w:p w14:paraId="325D11B2" w14:textId="77777777" w:rsidR="004A661D" w:rsidRPr="00212927" w:rsidRDefault="004A661D" w:rsidP="00BC4597">
      <w:pPr>
        <w:spacing w:before="120" w:after="120"/>
        <w:ind w:firstLine="720"/>
        <w:jc w:val="both"/>
        <w:rPr>
          <w:rFonts w:ascii="Times New Roman" w:hAnsi="Times New Roman"/>
          <w:b/>
          <w:spacing w:val="-14"/>
          <w:lang w:val="nl-BE"/>
        </w:rPr>
      </w:pPr>
      <w:r w:rsidRPr="00212927">
        <w:rPr>
          <w:rFonts w:ascii="Times New Roman" w:hAnsi="Times New Roman"/>
          <w:b/>
          <w:spacing w:val="-14"/>
          <w:lang w:val="nl-BE"/>
        </w:rPr>
        <w:t>III. PHẠM VI ĐIỀU CHỈNH, ĐỐI TƯỢNG ÁP DỤNG CỦA NGHỊ QUYẾT:</w:t>
      </w:r>
    </w:p>
    <w:p w14:paraId="377C9F0C" w14:textId="77777777" w:rsidR="004A661D" w:rsidRPr="00212927" w:rsidRDefault="004A661D" w:rsidP="00BC4597">
      <w:pPr>
        <w:spacing w:before="120" w:after="120"/>
        <w:ind w:firstLine="720"/>
        <w:jc w:val="both"/>
        <w:rPr>
          <w:rFonts w:ascii="Times New Roman" w:hAnsi="Times New Roman"/>
          <w:b/>
          <w:lang w:val="nl-BE"/>
        </w:rPr>
      </w:pPr>
      <w:r w:rsidRPr="00212927">
        <w:rPr>
          <w:rFonts w:ascii="Times New Roman" w:hAnsi="Times New Roman"/>
          <w:b/>
          <w:lang w:val="nl-BE"/>
        </w:rPr>
        <w:t>1. Phạm vi điều chỉnh</w:t>
      </w:r>
    </w:p>
    <w:p w14:paraId="4980E80A" w14:textId="0B9859ED" w:rsidR="00E64A02" w:rsidRPr="00212927" w:rsidRDefault="00E64A02" w:rsidP="00E64A02">
      <w:pPr>
        <w:shd w:val="clear" w:color="auto" w:fill="FFFFFF"/>
        <w:spacing w:before="120" w:after="120"/>
        <w:ind w:firstLine="720"/>
        <w:jc w:val="both"/>
        <w:rPr>
          <w:rFonts w:ascii="Times New Roman" w:hAnsi="Times New Roman"/>
          <w:color w:val="000000"/>
          <w:spacing w:val="-2"/>
        </w:rPr>
      </w:pPr>
      <w:r w:rsidRPr="00212927">
        <w:rPr>
          <w:rFonts w:ascii="Times New Roman" w:hAnsi="Times New Roman"/>
          <w:color w:val="000000"/>
          <w:spacing w:val="-2"/>
        </w:rPr>
        <w:t xml:space="preserve">Nghị quyết </w:t>
      </w:r>
      <w:bookmarkStart w:id="7" w:name="_Hlk89519833"/>
      <w:r w:rsidRPr="00212927">
        <w:rPr>
          <w:rFonts w:ascii="Times New Roman" w:hAnsi="Times New Roman"/>
          <w:lang w:val="nl-BE"/>
        </w:rPr>
        <w:t>quy định tạm thời giá dịch vụ khám bệnh, chữa bệnh không thuộc phạm vi thanh toán của Quỹ bảo hiểm y tế trong các cơ sở khám bệnh, chữa bệnh của Nhà nước trên địa bàn tỉnh Bắc Giang</w:t>
      </w:r>
      <w:r w:rsidRPr="00212927">
        <w:rPr>
          <w:rFonts w:ascii="Times New Roman" w:hAnsi="Times New Roman"/>
          <w:color w:val="000000"/>
          <w:spacing w:val="-2"/>
        </w:rPr>
        <w:t>.</w:t>
      </w:r>
    </w:p>
    <w:bookmarkEnd w:id="7"/>
    <w:p w14:paraId="50761647" w14:textId="77777777" w:rsidR="004A661D" w:rsidRPr="00212927" w:rsidRDefault="004A661D" w:rsidP="00BC4597">
      <w:pPr>
        <w:spacing w:before="120" w:after="120"/>
        <w:ind w:firstLine="720"/>
        <w:jc w:val="both"/>
        <w:rPr>
          <w:rFonts w:ascii="Times New Roman" w:hAnsi="Times New Roman"/>
          <w:b/>
          <w:lang w:val="nl-BE"/>
        </w:rPr>
      </w:pPr>
      <w:r w:rsidRPr="00212927">
        <w:rPr>
          <w:rFonts w:ascii="Times New Roman" w:hAnsi="Times New Roman"/>
          <w:b/>
          <w:lang w:val="nl-BE"/>
        </w:rPr>
        <w:t>2. Đối tượng áp dụng</w:t>
      </w:r>
    </w:p>
    <w:p w14:paraId="3150AFCF" w14:textId="09720F8F" w:rsidR="00E64A02" w:rsidRPr="00212927" w:rsidRDefault="00E64A02" w:rsidP="00E64A02">
      <w:pPr>
        <w:widowControl w:val="0"/>
        <w:spacing w:before="120" w:line="264" w:lineRule="auto"/>
        <w:ind w:firstLine="567"/>
        <w:jc w:val="both"/>
        <w:rPr>
          <w:rFonts w:ascii="Times New Roman" w:hAnsi="Times New Roman"/>
          <w:color w:val="000000"/>
          <w:spacing w:val="-2"/>
        </w:rPr>
      </w:pPr>
      <w:r w:rsidRPr="00212927">
        <w:rPr>
          <w:rFonts w:ascii="Times New Roman" w:hAnsi="Times New Roman"/>
          <w:spacing w:val="4"/>
          <w:lang w:val="sv-SE"/>
        </w:rPr>
        <w:t xml:space="preserve">  - </w:t>
      </w:r>
      <w:r w:rsidRPr="00212927">
        <w:rPr>
          <w:rFonts w:ascii="Times New Roman" w:hAnsi="Times New Roman"/>
          <w:color w:val="000000"/>
          <w:spacing w:val="-2"/>
        </w:rPr>
        <w:t>Các cơ sở khám bệnh, chữa bệnh của Nhà nước trên địa bàn tỉnh Bắc Giang.</w:t>
      </w:r>
    </w:p>
    <w:p w14:paraId="453E3FBA" w14:textId="01127AF2" w:rsidR="002C418B" w:rsidRPr="002C418B" w:rsidRDefault="002C418B" w:rsidP="002C418B">
      <w:pPr>
        <w:widowControl w:val="0"/>
        <w:spacing w:before="120" w:line="264" w:lineRule="auto"/>
        <w:ind w:firstLine="567"/>
        <w:jc w:val="both"/>
        <w:rPr>
          <w:rFonts w:ascii="Times New Roman" w:hAnsi="Times New Roman"/>
          <w:color w:val="000000"/>
          <w:spacing w:val="-2"/>
        </w:rPr>
      </w:pPr>
      <w:r>
        <w:rPr>
          <w:rFonts w:ascii="Times New Roman" w:hAnsi="Times New Roman"/>
          <w:color w:val="000000"/>
          <w:spacing w:val="-2"/>
        </w:rPr>
        <w:t>-</w:t>
      </w:r>
      <w:r w:rsidRPr="002C418B">
        <w:rPr>
          <w:rFonts w:ascii="Times New Roman" w:hAnsi="Times New Roman"/>
          <w:color w:val="000000"/>
          <w:spacing w:val="-2"/>
        </w:rPr>
        <w:t xml:space="preserve"> Người bệnh chưa tham gia bảo hiểm y tế; người bệnh có thẻ bảo hiểm y tế nhưng đi khám bệnh, chữa bệnh hoặc sử dụng các dịch vụ khám bệnh, chữa bệnh </w:t>
      </w:r>
      <w:r w:rsidRPr="002C418B">
        <w:rPr>
          <w:rFonts w:ascii="Times New Roman" w:hAnsi="Times New Roman"/>
          <w:lang w:val="nl-BE"/>
        </w:rPr>
        <w:t xml:space="preserve">(thụ tinh trong ống nghiệm) </w:t>
      </w:r>
      <w:r w:rsidRPr="002C418B">
        <w:rPr>
          <w:rFonts w:ascii="Times New Roman" w:hAnsi="Times New Roman"/>
          <w:color w:val="000000"/>
          <w:spacing w:val="-2"/>
        </w:rPr>
        <w:t>không thuộc phạm vi thanh toán của Quỹ bảo hiểm y tế; các cơ quan, tổ chức, cá nhân khác có liên quan.</w:t>
      </w:r>
    </w:p>
    <w:p w14:paraId="16B471C0" w14:textId="28CF6B2A" w:rsidR="004A661D" w:rsidRPr="00212927" w:rsidRDefault="004A661D" w:rsidP="002C418B">
      <w:pPr>
        <w:widowControl w:val="0"/>
        <w:spacing w:before="120" w:line="264" w:lineRule="auto"/>
        <w:ind w:firstLine="567"/>
        <w:jc w:val="both"/>
        <w:rPr>
          <w:rFonts w:ascii="Times New Roman" w:hAnsi="Times New Roman"/>
          <w:b/>
          <w:spacing w:val="-12"/>
          <w:lang w:val="nl-BE"/>
        </w:rPr>
      </w:pPr>
      <w:r w:rsidRPr="00212927">
        <w:rPr>
          <w:rFonts w:ascii="Times New Roman" w:hAnsi="Times New Roman"/>
          <w:b/>
          <w:spacing w:val="-12"/>
          <w:lang w:val="nl-BE"/>
        </w:rPr>
        <w:t xml:space="preserve">IV. MỤC TIÊU, NỘI DUNG </w:t>
      </w:r>
      <w:r w:rsidR="00FC7063" w:rsidRPr="00212927">
        <w:rPr>
          <w:rFonts w:ascii="Times New Roman" w:hAnsi="Times New Roman"/>
          <w:b/>
          <w:spacing w:val="-12"/>
          <w:lang w:val="nl-BE"/>
        </w:rPr>
        <w:t xml:space="preserve">VÀ GIẢI PHÁP THỰC HIỆN </w:t>
      </w:r>
      <w:r w:rsidRPr="00212927">
        <w:rPr>
          <w:rFonts w:ascii="Times New Roman" w:hAnsi="Times New Roman"/>
          <w:b/>
          <w:spacing w:val="-12"/>
          <w:lang w:val="nl-BE"/>
        </w:rPr>
        <w:t>NGHỊ QUYẾT</w:t>
      </w:r>
    </w:p>
    <w:p w14:paraId="4A066AE5" w14:textId="77777777" w:rsidR="00FC7063" w:rsidRPr="00212927" w:rsidRDefault="00FC7063" w:rsidP="00BC4597">
      <w:pPr>
        <w:tabs>
          <w:tab w:val="left" w:pos="720"/>
        </w:tabs>
        <w:spacing w:before="120" w:after="120"/>
        <w:ind w:firstLine="720"/>
        <w:jc w:val="both"/>
        <w:rPr>
          <w:rFonts w:ascii="Times New Roman" w:hAnsi="Times New Roman"/>
          <w:b/>
          <w:lang w:val="nl-BE"/>
        </w:rPr>
      </w:pPr>
      <w:r w:rsidRPr="00212927">
        <w:rPr>
          <w:rFonts w:ascii="Times New Roman" w:hAnsi="Times New Roman"/>
          <w:b/>
          <w:lang w:val="nl-BE"/>
        </w:rPr>
        <w:t>1. Mục tiêu</w:t>
      </w:r>
    </w:p>
    <w:p w14:paraId="6E0B6BD7" w14:textId="577AF51B" w:rsidR="00E64A02" w:rsidRPr="00212927" w:rsidRDefault="00E64A02" w:rsidP="00E64A02">
      <w:pPr>
        <w:pStyle w:val="Vnbnnidung0"/>
        <w:adjustRightInd w:val="0"/>
        <w:snapToGrid w:val="0"/>
        <w:spacing w:before="120" w:after="120" w:line="240" w:lineRule="auto"/>
        <w:ind w:firstLine="720"/>
        <w:jc w:val="both"/>
        <w:rPr>
          <w:rFonts w:ascii="Times New Roman" w:eastAsia="Times New Roman" w:hAnsi="Times New Roman"/>
          <w:sz w:val="28"/>
          <w:szCs w:val="28"/>
        </w:rPr>
      </w:pPr>
      <w:bookmarkStart w:id="8" w:name="bookmark39"/>
      <w:r w:rsidRPr="00212927">
        <w:rPr>
          <w:rFonts w:ascii="Times New Roman" w:eastAsia="Times New Roman" w:hAnsi="Times New Roman"/>
          <w:sz w:val="28"/>
          <w:szCs w:val="28"/>
        </w:rPr>
        <w:t xml:space="preserve">Quy định tạm thời giá dịch vụ khám bệnh, chữa bệnh không thuộc phạm vi thanh toán của Quỹ bảo hiểm y tế (đối với các dịch vụ Bộ Y tế chưa quy định giá tối đa, chưa được Bộ Y tế xếp tương đương về kỹ thuật và chi phí thực hiện) </w:t>
      </w:r>
      <w:r w:rsidRPr="00212927">
        <w:rPr>
          <w:rFonts w:ascii="Times New Roman" w:eastAsia="Times New Roman" w:hAnsi="Times New Roman"/>
          <w:sz w:val="28"/>
          <w:szCs w:val="28"/>
        </w:rPr>
        <w:lastRenderedPageBreak/>
        <w:t>trong các cơ sở khám bệnh, chữa bệnh của Nhà nước thuộc địa phương quản lý trên địa bàn tỉnh Bắc Giang.</w:t>
      </w:r>
    </w:p>
    <w:bookmarkEnd w:id="8"/>
    <w:p w14:paraId="6FD1DB90" w14:textId="77777777" w:rsidR="00FC7063" w:rsidRPr="00212927" w:rsidRDefault="00FC7063" w:rsidP="00BC4597">
      <w:pPr>
        <w:shd w:val="clear" w:color="auto" w:fill="FFFFFF"/>
        <w:spacing w:before="120" w:after="120"/>
        <w:ind w:firstLine="720"/>
        <w:jc w:val="both"/>
        <w:rPr>
          <w:rFonts w:ascii="Times New Roman" w:hAnsi="Times New Roman"/>
          <w:b/>
          <w:lang w:val="nl-BE"/>
        </w:rPr>
      </w:pPr>
      <w:r w:rsidRPr="00212927">
        <w:rPr>
          <w:rFonts w:ascii="Times New Roman" w:hAnsi="Times New Roman"/>
          <w:b/>
          <w:lang w:val="nl-BE"/>
        </w:rPr>
        <w:t>2. Nội dung của Nghị quyết</w:t>
      </w:r>
    </w:p>
    <w:p w14:paraId="34B944CA" w14:textId="0EB66BCF" w:rsidR="00E64A02" w:rsidRPr="00391115" w:rsidRDefault="00E64A02" w:rsidP="00E64A02">
      <w:pPr>
        <w:shd w:val="clear" w:color="auto" w:fill="FFFFFF"/>
        <w:spacing w:before="120" w:after="120"/>
        <w:ind w:firstLine="720"/>
        <w:jc w:val="both"/>
        <w:rPr>
          <w:rFonts w:ascii="Times New Roman" w:hAnsi="Times New Roman"/>
          <w:color w:val="000000"/>
          <w:lang w:val="nl-BE"/>
        </w:rPr>
      </w:pPr>
      <w:bookmarkStart w:id="9" w:name="_Hlk87534022"/>
      <w:r w:rsidRPr="00391115">
        <w:rPr>
          <w:rFonts w:ascii="Times New Roman" w:hAnsi="Times New Roman"/>
          <w:color w:val="000000"/>
        </w:rPr>
        <w:t xml:space="preserve">- </w:t>
      </w:r>
      <w:r w:rsidRPr="00391115">
        <w:rPr>
          <w:rFonts w:ascii="Times New Roman" w:hAnsi="Times New Roman"/>
          <w:color w:val="000000"/>
          <w:shd w:val="solid" w:color="FFFFFF" w:fill="auto"/>
        </w:rPr>
        <w:t xml:space="preserve">Quy định </w:t>
      </w:r>
      <w:r w:rsidRPr="00391115">
        <w:rPr>
          <w:rFonts w:ascii="Times New Roman" w:hAnsi="Times New Roman"/>
          <w:color w:val="000000"/>
          <w:shd w:val="solid" w:color="FFFFFF" w:fill="auto"/>
          <w:lang w:val="nl-NL"/>
        </w:rPr>
        <w:t xml:space="preserve">tạm thời </w:t>
      </w:r>
      <w:r w:rsidRPr="00391115">
        <w:rPr>
          <w:rFonts w:ascii="Times New Roman" w:hAnsi="Times New Roman"/>
          <w:color w:val="000000"/>
          <w:shd w:val="solid" w:color="FFFFFF" w:fill="auto"/>
        </w:rPr>
        <w:t xml:space="preserve">giá dịch vụ khám bệnh, chữa không thuộc phạm vi thanh toán của Quỹ bảo hiểm y tế trong các cơ sở khám bệnh, chữa bệnh của Nhà nước thuộc địa phương quản lý trên địa bàn tỉnh </w:t>
      </w:r>
      <w:r w:rsidRPr="00391115">
        <w:rPr>
          <w:rFonts w:ascii="Times New Roman" w:hAnsi="Times New Roman"/>
          <w:color w:val="000000"/>
          <w:shd w:val="solid" w:color="FFFFFF" w:fill="auto"/>
          <w:lang w:val="nl-NL"/>
        </w:rPr>
        <w:t>Bắc</w:t>
      </w:r>
      <w:r w:rsidRPr="00391115">
        <w:rPr>
          <w:rFonts w:ascii="Times New Roman" w:hAnsi="Times New Roman"/>
          <w:color w:val="000000"/>
          <w:lang w:val="nl-BE"/>
        </w:rPr>
        <w:t xml:space="preserve"> Giang cho các đối tượng sau:</w:t>
      </w:r>
    </w:p>
    <w:p w14:paraId="7187D5FA" w14:textId="77777777" w:rsidR="00B6272E" w:rsidRPr="00B6272E" w:rsidRDefault="00B6272E" w:rsidP="00B6272E">
      <w:pPr>
        <w:spacing w:before="120"/>
        <w:ind w:firstLine="567"/>
        <w:jc w:val="both"/>
        <w:rPr>
          <w:rFonts w:ascii="Times New Roman" w:hAnsi="Times New Roman"/>
        </w:rPr>
      </w:pPr>
      <w:r w:rsidRPr="00B6272E">
        <w:rPr>
          <w:rFonts w:ascii="Times New Roman" w:hAnsi="Times New Roman"/>
          <w:color w:val="000000"/>
          <w:shd w:val="solid" w:color="FFFFFF" w:fill="auto"/>
          <w:lang w:val="nl-NL"/>
        </w:rPr>
        <w:t>- Các cơ sở khám bệnh, chữa bệnh của Nhà nước trên địa bàn tỉnh Bắc Giang;</w:t>
      </w:r>
    </w:p>
    <w:p w14:paraId="0328C0A6" w14:textId="77777777" w:rsidR="00B6272E" w:rsidRPr="00B6272E" w:rsidRDefault="00B6272E" w:rsidP="00B6272E">
      <w:pPr>
        <w:spacing w:before="120"/>
        <w:ind w:firstLine="567"/>
        <w:jc w:val="both"/>
        <w:rPr>
          <w:rFonts w:ascii="Times New Roman" w:hAnsi="Times New Roman"/>
        </w:rPr>
      </w:pPr>
      <w:r w:rsidRPr="00B6272E">
        <w:rPr>
          <w:rFonts w:ascii="Times New Roman" w:hAnsi="Times New Roman"/>
          <w:color w:val="000000"/>
          <w:shd w:val="solid" w:color="FFFFFF" w:fill="auto"/>
          <w:lang w:val="nl-NL"/>
        </w:rPr>
        <w:t>- Người bệnh chưa tham gia bảo hiểm y tế;</w:t>
      </w:r>
    </w:p>
    <w:p w14:paraId="4D735847" w14:textId="77777777" w:rsidR="00B6272E" w:rsidRPr="00B6272E" w:rsidRDefault="00B6272E" w:rsidP="00B6272E">
      <w:pPr>
        <w:spacing w:before="120"/>
        <w:ind w:firstLine="567"/>
        <w:jc w:val="both"/>
        <w:rPr>
          <w:rFonts w:ascii="Times New Roman" w:hAnsi="Times New Roman"/>
        </w:rPr>
      </w:pPr>
      <w:r w:rsidRPr="00B6272E">
        <w:rPr>
          <w:rFonts w:ascii="Times New Roman" w:hAnsi="Times New Roman"/>
          <w:color w:val="000000"/>
          <w:shd w:val="solid" w:color="FFFFFF" w:fill="auto"/>
          <w:lang w:val="nl-NL"/>
        </w:rPr>
        <w:t>- Người bệnh có thẻ bảo hiểm y tế nhưng đi khám bệnh, chữa bệnh hoặc sử dụng các dịch vụ khám bệnh, chữa bệnh không thuộc phạm vi thanh toán của Quỹ bảo hiểm y tế; các cơ quan, tổ chức, cá nhân khác có liên quan.</w:t>
      </w:r>
    </w:p>
    <w:p w14:paraId="712962D8" w14:textId="6FACCE52" w:rsidR="00E64A02" w:rsidRDefault="00E64A02" w:rsidP="00E64A02">
      <w:pPr>
        <w:pStyle w:val="Vnbnnidung0"/>
        <w:adjustRightInd w:val="0"/>
        <w:snapToGrid w:val="0"/>
        <w:spacing w:before="120" w:after="120" w:line="240" w:lineRule="auto"/>
        <w:ind w:firstLine="720"/>
        <w:jc w:val="both"/>
        <w:rPr>
          <w:rFonts w:ascii="Times New Roman" w:hAnsi="Times New Roman"/>
          <w:color w:val="000000"/>
          <w:sz w:val="28"/>
          <w:szCs w:val="28"/>
          <w:lang w:val="nl-BE"/>
        </w:rPr>
      </w:pPr>
      <w:r w:rsidRPr="00212927">
        <w:rPr>
          <w:rFonts w:ascii="Times New Roman" w:hAnsi="Times New Roman"/>
          <w:color w:val="000000"/>
          <w:sz w:val="28"/>
          <w:szCs w:val="28"/>
          <w:lang w:val="nl-BE"/>
        </w:rPr>
        <w:t>- Mức giá thu:</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5257"/>
        <w:gridCol w:w="3064"/>
      </w:tblGrid>
      <w:tr w:rsidR="00704D98" w:rsidRPr="00391115" w14:paraId="53FD73AE" w14:textId="77777777" w:rsidTr="00B416B9">
        <w:trPr>
          <w:trHeight w:val="518"/>
        </w:trPr>
        <w:tc>
          <w:tcPr>
            <w:tcW w:w="746" w:type="dxa"/>
            <w:vMerge w:val="restart"/>
            <w:shd w:val="clear" w:color="auto" w:fill="auto"/>
            <w:vAlign w:val="center"/>
            <w:hideMark/>
          </w:tcPr>
          <w:p w14:paraId="6F22642C" w14:textId="77777777" w:rsidR="00704D98" w:rsidRPr="00391115" w:rsidRDefault="00704D98" w:rsidP="00B416B9">
            <w:pPr>
              <w:jc w:val="center"/>
              <w:rPr>
                <w:rFonts w:ascii="Times New Roman" w:hAnsi="Times New Roman"/>
                <w:b/>
                <w:bCs/>
              </w:rPr>
            </w:pPr>
            <w:r w:rsidRPr="00391115">
              <w:rPr>
                <w:rFonts w:ascii="Times New Roman" w:hAnsi="Times New Roman"/>
                <w:b/>
                <w:bCs/>
              </w:rPr>
              <w:t>STT</w:t>
            </w:r>
          </w:p>
        </w:tc>
        <w:tc>
          <w:tcPr>
            <w:tcW w:w="5257" w:type="dxa"/>
            <w:vMerge w:val="restart"/>
            <w:shd w:val="clear" w:color="auto" w:fill="auto"/>
            <w:vAlign w:val="center"/>
            <w:hideMark/>
          </w:tcPr>
          <w:p w14:paraId="1569E898" w14:textId="77777777" w:rsidR="00704D98" w:rsidRPr="00391115" w:rsidRDefault="00704D98" w:rsidP="00B416B9">
            <w:pPr>
              <w:jc w:val="center"/>
              <w:rPr>
                <w:rFonts w:ascii="Times New Roman" w:hAnsi="Times New Roman"/>
                <w:b/>
                <w:bCs/>
              </w:rPr>
            </w:pPr>
            <w:r w:rsidRPr="00391115">
              <w:rPr>
                <w:rFonts w:ascii="Times New Roman" w:hAnsi="Times New Roman"/>
                <w:b/>
                <w:bCs/>
              </w:rPr>
              <w:t>Tên dịch vụ</w:t>
            </w:r>
          </w:p>
        </w:tc>
        <w:tc>
          <w:tcPr>
            <w:tcW w:w="3064" w:type="dxa"/>
            <w:vMerge w:val="restart"/>
            <w:shd w:val="clear" w:color="auto" w:fill="auto"/>
            <w:vAlign w:val="center"/>
            <w:hideMark/>
          </w:tcPr>
          <w:p w14:paraId="1B0CC565" w14:textId="77777777" w:rsidR="00704D98" w:rsidRPr="00391115" w:rsidRDefault="00704D98" w:rsidP="00B416B9">
            <w:pPr>
              <w:jc w:val="center"/>
              <w:rPr>
                <w:rFonts w:ascii="Times New Roman" w:hAnsi="Times New Roman"/>
                <w:b/>
                <w:bCs/>
              </w:rPr>
            </w:pPr>
            <w:r w:rsidRPr="00391115">
              <w:rPr>
                <w:rFonts w:ascii="Times New Roman" w:hAnsi="Times New Roman"/>
                <w:b/>
                <w:bCs/>
              </w:rPr>
              <w:t xml:space="preserve">Mức giá </w:t>
            </w:r>
          </w:p>
        </w:tc>
      </w:tr>
      <w:tr w:rsidR="00704D98" w:rsidRPr="00391115" w14:paraId="7C84546C" w14:textId="77777777" w:rsidTr="00B416B9">
        <w:trPr>
          <w:trHeight w:val="326"/>
        </w:trPr>
        <w:tc>
          <w:tcPr>
            <w:tcW w:w="746" w:type="dxa"/>
            <w:vMerge/>
            <w:vAlign w:val="center"/>
            <w:hideMark/>
          </w:tcPr>
          <w:p w14:paraId="3D4BB8B2" w14:textId="77777777" w:rsidR="00704D98" w:rsidRPr="00391115" w:rsidRDefault="00704D98" w:rsidP="00B416B9">
            <w:pPr>
              <w:rPr>
                <w:rFonts w:ascii="Times New Roman" w:hAnsi="Times New Roman"/>
                <w:b/>
                <w:bCs/>
              </w:rPr>
            </w:pPr>
          </w:p>
        </w:tc>
        <w:tc>
          <w:tcPr>
            <w:tcW w:w="5257" w:type="dxa"/>
            <w:vMerge/>
            <w:vAlign w:val="center"/>
            <w:hideMark/>
          </w:tcPr>
          <w:p w14:paraId="1CF96061" w14:textId="77777777" w:rsidR="00704D98" w:rsidRPr="00391115" w:rsidRDefault="00704D98" w:rsidP="00B416B9">
            <w:pPr>
              <w:rPr>
                <w:rFonts w:ascii="Times New Roman" w:hAnsi="Times New Roman"/>
                <w:b/>
                <w:bCs/>
              </w:rPr>
            </w:pPr>
          </w:p>
        </w:tc>
        <w:tc>
          <w:tcPr>
            <w:tcW w:w="3064" w:type="dxa"/>
            <w:vMerge/>
            <w:vAlign w:val="center"/>
            <w:hideMark/>
          </w:tcPr>
          <w:p w14:paraId="25F3294E" w14:textId="77777777" w:rsidR="00704D98" w:rsidRPr="00391115" w:rsidRDefault="00704D98" w:rsidP="00B416B9">
            <w:pPr>
              <w:rPr>
                <w:rFonts w:ascii="Times New Roman" w:hAnsi="Times New Roman"/>
                <w:b/>
                <w:bCs/>
              </w:rPr>
            </w:pPr>
          </w:p>
        </w:tc>
      </w:tr>
      <w:tr w:rsidR="00704D98" w:rsidRPr="00391115" w14:paraId="5E2C3A07" w14:textId="77777777" w:rsidTr="00B416B9">
        <w:trPr>
          <w:trHeight w:val="473"/>
        </w:trPr>
        <w:tc>
          <w:tcPr>
            <w:tcW w:w="746" w:type="dxa"/>
            <w:vAlign w:val="center"/>
          </w:tcPr>
          <w:p w14:paraId="7BA7B12F" w14:textId="77777777" w:rsidR="00704D98" w:rsidRPr="00391115" w:rsidRDefault="00704D98" w:rsidP="00B416B9">
            <w:pPr>
              <w:jc w:val="center"/>
              <w:rPr>
                <w:rFonts w:ascii="Times New Roman" w:hAnsi="Times New Roman"/>
              </w:rPr>
            </w:pPr>
            <w:r w:rsidRPr="00391115">
              <w:rPr>
                <w:rFonts w:ascii="Times New Roman" w:hAnsi="Times New Roman"/>
              </w:rPr>
              <w:t>1</w:t>
            </w:r>
          </w:p>
        </w:tc>
        <w:tc>
          <w:tcPr>
            <w:tcW w:w="5257" w:type="dxa"/>
            <w:vAlign w:val="center"/>
          </w:tcPr>
          <w:p w14:paraId="6B456550" w14:textId="77777777" w:rsidR="00704D98" w:rsidRPr="00391115" w:rsidRDefault="00704D98" w:rsidP="00B416B9">
            <w:pPr>
              <w:rPr>
                <w:rFonts w:ascii="Times New Roman" w:hAnsi="Times New Roman"/>
              </w:rPr>
            </w:pPr>
            <w:r w:rsidRPr="00391115">
              <w:rPr>
                <w:rFonts w:ascii="Times New Roman" w:hAnsi="Times New Roman"/>
              </w:rPr>
              <w:t>Hỗ trợ phôi nở</w:t>
            </w:r>
          </w:p>
        </w:tc>
        <w:tc>
          <w:tcPr>
            <w:tcW w:w="3064" w:type="dxa"/>
            <w:vMerge w:val="restart"/>
            <w:vAlign w:val="center"/>
          </w:tcPr>
          <w:p w14:paraId="604C9709" w14:textId="77777777" w:rsidR="00704D98" w:rsidRPr="00391115" w:rsidRDefault="00704D98" w:rsidP="00B416B9">
            <w:pPr>
              <w:widowControl w:val="0"/>
              <w:spacing w:before="120" w:line="264" w:lineRule="auto"/>
              <w:ind w:firstLine="567"/>
              <w:jc w:val="both"/>
              <w:rPr>
                <w:rFonts w:ascii="Times New Roman" w:hAnsi="Times New Roman"/>
                <w:spacing w:val="2"/>
                <w:kern w:val="28"/>
                <w:lang w:val="sv-SE"/>
              </w:rPr>
            </w:pPr>
            <w:r w:rsidRPr="00391115">
              <w:rPr>
                <w:rFonts w:ascii="Times New Roman" w:hAnsi="Times New Roman"/>
                <w:spacing w:val="2"/>
                <w:kern w:val="28"/>
                <w:lang w:val="sv-SE"/>
              </w:rPr>
              <w:t xml:space="preserve">Mức giá dịch vụ được xây dựng theo phương pháp chi phí, thực hiện theo cơ cấu giá dịch vụ khám bệnh, chữa bệnh quy định tại Điều 3, Thông tư 37/2018/TT-BYT ngày 30/11/2018 và sửa đổi theo Điều 2, Thông tư 14/2019/TT-BYT ngày 05/7/2019 của Bộ Y tế. </w:t>
            </w:r>
          </w:p>
          <w:p w14:paraId="754B208A" w14:textId="77777777" w:rsidR="00704D98" w:rsidRPr="00391115" w:rsidRDefault="00704D98" w:rsidP="00B416B9">
            <w:pPr>
              <w:jc w:val="center"/>
              <w:rPr>
                <w:rFonts w:ascii="Times New Roman" w:hAnsi="Times New Roman"/>
                <w:b/>
                <w:bCs/>
              </w:rPr>
            </w:pPr>
          </w:p>
        </w:tc>
      </w:tr>
      <w:tr w:rsidR="00704D98" w:rsidRPr="00391115" w14:paraId="5780DFE9" w14:textId="77777777" w:rsidTr="00B416B9">
        <w:trPr>
          <w:trHeight w:val="634"/>
        </w:trPr>
        <w:tc>
          <w:tcPr>
            <w:tcW w:w="746" w:type="dxa"/>
            <w:shd w:val="clear" w:color="auto" w:fill="auto"/>
            <w:vAlign w:val="center"/>
            <w:hideMark/>
          </w:tcPr>
          <w:p w14:paraId="61BB0DF6" w14:textId="77777777" w:rsidR="00704D98" w:rsidRPr="00391115" w:rsidRDefault="00704D98" w:rsidP="00B416B9">
            <w:pPr>
              <w:jc w:val="center"/>
              <w:rPr>
                <w:rFonts w:ascii="Times New Roman" w:hAnsi="Times New Roman"/>
              </w:rPr>
            </w:pPr>
            <w:r w:rsidRPr="00391115">
              <w:rPr>
                <w:rFonts w:ascii="Times New Roman" w:hAnsi="Times New Roman"/>
              </w:rPr>
              <w:t>2</w:t>
            </w:r>
          </w:p>
        </w:tc>
        <w:tc>
          <w:tcPr>
            <w:tcW w:w="5257" w:type="dxa"/>
            <w:shd w:val="clear" w:color="auto" w:fill="auto"/>
            <w:vAlign w:val="center"/>
            <w:hideMark/>
          </w:tcPr>
          <w:p w14:paraId="60137407" w14:textId="77777777" w:rsidR="00704D98" w:rsidRPr="00391115" w:rsidRDefault="00704D98" w:rsidP="00B416B9">
            <w:pPr>
              <w:rPr>
                <w:rFonts w:ascii="Times New Roman" w:hAnsi="Times New Roman"/>
              </w:rPr>
            </w:pPr>
            <w:r w:rsidRPr="00391115">
              <w:rPr>
                <w:rFonts w:ascii="Times New Roman" w:hAnsi="Times New Roman"/>
              </w:rPr>
              <w:t>Chuyển phôi</w:t>
            </w:r>
          </w:p>
        </w:tc>
        <w:tc>
          <w:tcPr>
            <w:tcW w:w="3064" w:type="dxa"/>
            <w:vMerge/>
            <w:shd w:val="clear" w:color="auto" w:fill="auto"/>
            <w:vAlign w:val="center"/>
          </w:tcPr>
          <w:p w14:paraId="65570C54" w14:textId="77777777" w:rsidR="00704D98" w:rsidRPr="00391115" w:rsidRDefault="00704D98" w:rsidP="00B416B9">
            <w:pPr>
              <w:jc w:val="center"/>
              <w:rPr>
                <w:rFonts w:ascii="Times New Roman" w:hAnsi="Times New Roman"/>
                <w:color w:val="000000"/>
              </w:rPr>
            </w:pPr>
          </w:p>
        </w:tc>
      </w:tr>
      <w:tr w:rsidR="00704D98" w:rsidRPr="00391115" w14:paraId="658F554C" w14:textId="77777777" w:rsidTr="00B416B9">
        <w:trPr>
          <w:trHeight w:val="551"/>
        </w:trPr>
        <w:tc>
          <w:tcPr>
            <w:tcW w:w="746" w:type="dxa"/>
            <w:shd w:val="clear" w:color="auto" w:fill="auto"/>
            <w:vAlign w:val="center"/>
            <w:hideMark/>
          </w:tcPr>
          <w:p w14:paraId="061ACEFB" w14:textId="77777777" w:rsidR="00704D98" w:rsidRPr="00391115" w:rsidRDefault="00704D98" w:rsidP="00B416B9">
            <w:pPr>
              <w:jc w:val="center"/>
              <w:rPr>
                <w:rFonts w:ascii="Times New Roman" w:hAnsi="Times New Roman"/>
              </w:rPr>
            </w:pPr>
            <w:r w:rsidRPr="00391115">
              <w:rPr>
                <w:rFonts w:ascii="Times New Roman" w:hAnsi="Times New Roman"/>
              </w:rPr>
              <w:t>3</w:t>
            </w:r>
          </w:p>
        </w:tc>
        <w:tc>
          <w:tcPr>
            <w:tcW w:w="5257" w:type="dxa"/>
            <w:shd w:val="clear" w:color="auto" w:fill="auto"/>
            <w:vAlign w:val="center"/>
            <w:hideMark/>
          </w:tcPr>
          <w:p w14:paraId="4D8324C9" w14:textId="65A035E5" w:rsidR="00704D98" w:rsidRPr="00391115" w:rsidRDefault="00704D98" w:rsidP="00391115">
            <w:pPr>
              <w:rPr>
                <w:rFonts w:ascii="Times New Roman" w:hAnsi="Times New Roman"/>
              </w:rPr>
            </w:pPr>
            <w:r w:rsidRPr="00391115">
              <w:rPr>
                <w:rFonts w:ascii="Times New Roman" w:hAnsi="Times New Roman"/>
              </w:rPr>
              <w:t xml:space="preserve">Nuôi cấy </w:t>
            </w:r>
            <w:r w:rsidR="00391115">
              <w:rPr>
                <w:rFonts w:ascii="Times New Roman" w:hAnsi="Times New Roman"/>
              </w:rPr>
              <w:t xml:space="preserve">noãn chưa trưởng thành </w:t>
            </w:r>
          </w:p>
        </w:tc>
        <w:tc>
          <w:tcPr>
            <w:tcW w:w="3064" w:type="dxa"/>
            <w:vMerge/>
            <w:shd w:val="clear" w:color="auto" w:fill="auto"/>
            <w:vAlign w:val="center"/>
          </w:tcPr>
          <w:p w14:paraId="3B27164D" w14:textId="77777777" w:rsidR="00704D98" w:rsidRPr="00391115" w:rsidRDefault="00704D98" w:rsidP="00B416B9">
            <w:pPr>
              <w:jc w:val="center"/>
              <w:rPr>
                <w:rFonts w:ascii="Times New Roman" w:hAnsi="Times New Roman"/>
                <w:color w:val="000000"/>
              </w:rPr>
            </w:pPr>
          </w:p>
        </w:tc>
      </w:tr>
      <w:tr w:rsidR="00704D98" w:rsidRPr="00391115" w14:paraId="09D15AE4" w14:textId="77777777" w:rsidTr="00B416B9">
        <w:trPr>
          <w:trHeight w:val="551"/>
        </w:trPr>
        <w:tc>
          <w:tcPr>
            <w:tcW w:w="746" w:type="dxa"/>
            <w:shd w:val="clear" w:color="auto" w:fill="auto"/>
            <w:vAlign w:val="center"/>
            <w:hideMark/>
          </w:tcPr>
          <w:p w14:paraId="46C82FD5" w14:textId="77777777" w:rsidR="00704D98" w:rsidRPr="00391115" w:rsidRDefault="00704D98" w:rsidP="00B416B9">
            <w:pPr>
              <w:jc w:val="center"/>
              <w:rPr>
                <w:rFonts w:ascii="Times New Roman" w:hAnsi="Times New Roman"/>
              </w:rPr>
            </w:pPr>
            <w:r w:rsidRPr="00391115">
              <w:rPr>
                <w:rFonts w:ascii="Times New Roman" w:hAnsi="Times New Roman"/>
              </w:rPr>
              <w:t>4</w:t>
            </w:r>
          </w:p>
        </w:tc>
        <w:tc>
          <w:tcPr>
            <w:tcW w:w="5257" w:type="dxa"/>
            <w:shd w:val="clear" w:color="auto" w:fill="auto"/>
            <w:vAlign w:val="center"/>
            <w:hideMark/>
          </w:tcPr>
          <w:p w14:paraId="08DFD573" w14:textId="77777777" w:rsidR="00704D98" w:rsidRPr="00391115" w:rsidRDefault="00704D98" w:rsidP="00B416B9">
            <w:pPr>
              <w:rPr>
                <w:rFonts w:ascii="Times New Roman" w:hAnsi="Times New Roman"/>
              </w:rPr>
            </w:pPr>
            <w:r w:rsidRPr="00391115">
              <w:rPr>
                <w:rFonts w:ascii="Times New Roman" w:hAnsi="Times New Roman"/>
              </w:rPr>
              <w:t xml:space="preserve">Nuôi cấy phôi </w:t>
            </w:r>
          </w:p>
        </w:tc>
        <w:tc>
          <w:tcPr>
            <w:tcW w:w="3064" w:type="dxa"/>
            <w:vMerge/>
            <w:shd w:val="clear" w:color="auto" w:fill="auto"/>
            <w:vAlign w:val="center"/>
          </w:tcPr>
          <w:p w14:paraId="0E0C52CE" w14:textId="77777777" w:rsidR="00704D98" w:rsidRPr="00391115" w:rsidRDefault="00704D98" w:rsidP="00B416B9">
            <w:pPr>
              <w:jc w:val="center"/>
              <w:rPr>
                <w:rFonts w:ascii="Times New Roman" w:hAnsi="Times New Roman"/>
                <w:color w:val="000000"/>
              </w:rPr>
            </w:pPr>
          </w:p>
        </w:tc>
      </w:tr>
      <w:tr w:rsidR="00704D98" w:rsidRPr="00391115" w14:paraId="1474E001" w14:textId="77777777" w:rsidTr="00B416B9">
        <w:trPr>
          <w:trHeight w:val="561"/>
        </w:trPr>
        <w:tc>
          <w:tcPr>
            <w:tcW w:w="746" w:type="dxa"/>
            <w:shd w:val="clear" w:color="auto" w:fill="auto"/>
            <w:vAlign w:val="center"/>
            <w:hideMark/>
          </w:tcPr>
          <w:p w14:paraId="3F989D31" w14:textId="77777777" w:rsidR="00704D98" w:rsidRPr="00391115" w:rsidRDefault="00704D98" w:rsidP="00B416B9">
            <w:pPr>
              <w:jc w:val="center"/>
              <w:rPr>
                <w:rFonts w:ascii="Times New Roman" w:hAnsi="Times New Roman"/>
              </w:rPr>
            </w:pPr>
            <w:r w:rsidRPr="00391115">
              <w:rPr>
                <w:rFonts w:ascii="Times New Roman" w:hAnsi="Times New Roman"/>
              </w:rPr>
              <w:t>5</w:t>
            </w:r>
          </w:p>
        </w:tc>
        <w:tc>
          <w:tcPr>
            <w:tcW w:w="5257" w:type="dxa"/>
            <w:shd w:val="clear" w:color="auto" w:fill="auto"/>
            <w:vAlign w:val="center"/>
            <w:hideMark/>
          </w:tcPr>
          <w:p w14:paraId="5CD33BC3" w14:textId="77777777" w:rsidR="00704D98" w:rsidRPr="00391115" w:rsidRDefault="00704D98" w:rsidP="00B416B9">
            <w:pPr>
              <w:rPr>
                <w:rFonts w:ascii="Times New Roman" w:hAnsi="Times New Roman"/>
              </w:rPr>
            </w:pPr>
            <w:r w:rsidRPr="00391115">
              <w:rPr>
                <w:rFonts w:ascii="Times New Roman" w:hAnsi="Times New Roman"/>
              </w:rPr>
              <w:t>Trữ lạnh phôi, noãn</w:t>
            </w:r>
          </w:p>
        </w:tc>
        <w:tc>
          <w:tcPr>
            <w:tcW w:w="3064" w:type="dxa"/>
            <w:vMerge/>
            <w:shd w:val="clear" w:color="auto" w:fill="auto"/>
            <w:vAlign w:val="center"/>
          </w:tcPr>
          <w:p w14:paraId="2EA89550" w14:textId="77777777" w:rsidR="00704D98" w:rsidRPr="00391115" w:rsidRDefault="00704D98" w:rsidP="00B416B9">
            <w:pPr>
              <w:jc w:val="center"/>
              <w:rPr>
                <w:rFonts w:ascii="Times New Roman" w:hAnsi="Times New Roman"/>
                <w:color w:val="000000"/>
              </w:rPr>
            </w:pPr>
          </w:p>
        </w:tc>
      </w:tr>
      <w:tr w:rsidR="00704D98" w:rsidRPr="00391115" w14:paraId="39844494" w14:textId="77777777" w:rsidTr="00B416B9">
        <w:trPr>
          <w:trHeight w:val="553"/>
        </w:trPr>
        <w:tc>
          <w:tcPr>
            <w:tcW w:w="746" w:type="dxa"/>
            <w:shd w:val="clear" w:color="auto" w:fill="auto"/>
            <w:vAlign w:val="center"/>
          </w:tcPr>
          <w:p w14:paraId="62C233D8" w14:textId="77777777" w:rsidR="00704D98" w:rsidRPr="00391115" w:rsidRDefault="00704D98" w:rsidP="00B416B9">
            <w:pPr>
              <w:jc w:val="center"/>
              <w:rPr>
                <w:rFonts w:ascii="Times New Roman" w:hAnsi="Times New Roman"/>
              </w:rPr>
            </w:pPr>
            <w:r w:rsidRPr="00391115">
              <w:rPr>
                <w:rFonts w:ascii="Times New Roman" w:hAnsi="Times New Roman"/>
              </w:rPr>
              <w:t>6</w:t>
            </w:r>
          </w:p>
        </w:tc>
        <w:tc>
          <w:tcPr>
            <w:tcW w:w="5257" w:type="dxa"/>
            <w:shd w:val="clear" w:color="auto" w:fill="auto"/>
            <w:vAlign w:val="center"/>
          </w:tcPr>
          <w:p w14:paraId="4F4BC91F" w14:textId="77777777" w:rsidR="00704D98" w:rsidRPr="00391115" w:rsidRDefault="00704D98" w:rsidP="00B416B9">
            <w:pPr>
              <w:rPr>
                <w:rFonts w:ascii="Times New Roman" w:hAnsi="Times New Roman"/>
              </w:rPr>
            </w:pPr>
            <w:r w:rsidRPr="00391115">
              <w:rPr>
                <w:rFonts w:ascii="Times New Roman" w:hAnsi="Times New Roman"/>
              </w:rPr>
              <w:t>Trữ lạnh tinh trùng</w:t>
            </w:r>
          </w:p>
        </w:tc>
        <w:tc>
          <w:tcPr>
            <w:tcW w:w="3064" w:type="dxa"/>
            <w:vMerge/>
            <w:shd w:val="clear" w:color="auto" w:fill="auto"/>
            <w:vAlign w:val="center"/>
          </w:tcPr>
          <w:p w14:paraId="296F9A6E" w14:textId="77777777" w:rsidR="00704D98" w:rsidRPr="00391115" w:rsidRDefault="00704D98" w:rsidP="00B416B9">
            <w:pPr>
              <w:jc w:val="center"/>
              <w:rPr>
                <w:rFonts w:ascii="Times New Roman" w:hAnsi="Times New Roman"/>
                <w:color w:val="000000"/>
              </w:rPr>
            </w:pPr>
          </w:p>
        </w:tc>
      </w:tr>
      <w:tr w:rsidR="00704D98" w:rsidRPr="00391115" w14:paraId="49523B32" w14:textId="77777777" w:rsidTr="00B416B9">
        <w:trPr>
          <w:trHeight w:val="905"/>
        </w:trPr>
        <w:tc>
          <w:tcPr>
            <w:tcW w:w="746" w:type="dxa"/>
            <w:shd w:val="clear" w:color="auto" w:fill="auto"/>
            <w:vAlign w:val="center"/>
            <w:hideMark/>
          </w:tcPr>
          <w:p w14:paraId="2247BAB5" w14:textId="77777777" w:rsidR="00704D98" w:rsidRPr="00391115" w:rsidRDefault="00704D98" w:rsidP="00B416B9">
            <w:pPr>
              <w:jc w:val="center"/>
              <w:rPr>
                <w:rFonts w:ascii="Times New Roman" w:hAnsi="Times New Roman"/>
              </w:rPr>
            </w:pPr>
            <w:r w:rsidRPr="00391115">
              <w:rPr>
                <w:rFonts w:ascii="Times New Roman" w:hAnsi="Times New Roman"/>
              </w:rPr>
              <w:t>7</w:t>
            </w:r>
          </w:p>
        </w:tc>
        <w:tc>
          <w:tcPr>
            <w:tcW w:w="5257" w:type="dxa"/>
            <w:shd w:val="clear" w:color="auto" w:fill="auto"/>
            <w:vAlign w:val="center"/>
            <w:hideMark/>
          </w:tcPr>
          <w:p w14:paraId="34D27C89" w14:textId="77777777" w:rsidR="00704D98" w:rsidRPr="00391115" w:rsidRDefault="00704D98" w:rsidP="00B416B9">
            <w:pPr>
              <w:rPr>
                <w:rFonts w:ascii="Times New Roman" w:hAnsi="Times New Roman"/>
              </w:rPr>
            </w:pPr>
            <w:r w:rsidRPr="00391115">
              <w:rPr>
                <w:rFonts w:ascii="Times New Roman" w:hAnsi="Times New Roman"/>
              </w:rPr>
              <w:t>Phẫu thuật lấy tinh trùng</w:t>
            </w:r>
          </w:p>
        </w:tc>
        <w:tc>
          <w:tcPr>
            <w:tcW w:w="3064" w:type="dxa"/>
            <w:vMerge/>
            <w:shd w:val="clear" w:color="auto" w:fill="auto"/>
            <w:vAlign w:val="center"/>
          </w:tcPr>
          <w:p w14:paraId="0A0051E4" w14:textId="77777777" w:rsidR="00704D98" w:rsidRPr="00391115" w:rsidRDefault="00704D98" w:rsidP="00B416B9">
            <w:pPr>
              <w:jc w:val="center"/>
              <w:rPr>
                <w:rFonts w:ascii="Times New Roman" w:hAnsi="Times New Roman"/>
                <w:color w:val="000000"/>
              </w:rPr>
            </w:pPr>
          </w:p>
        </w:tc>
      </w:tr>
    </w:tbl>
    <w:p w14:paraId="7F208524" w14:textId="77777777" w:rsidR="00E64A02" w:rsidRPr="00391115" w:rsidRDefault="00E64A02" w:rsidP="007E5E21">
      <w:pPr>
        <w:spacing w:before="120" w:after="120"/>
        <w:ind w:firstLine="720"/>
        <w:jc w:val="both"/>
        <w:rPr>
          <w:rFonts w:ascii="Times New Roman" w:hAnsi="Times New Roman"/>
          <w:b/>
          <w:spacing w:val="-2"/>
          <w:lang w:val="nl-BE"/>
        </w:rPr>
      </w:pPr>
      <w:r w:rsidRPr="00391115">
        <w:rPr>
          <w:rFonts w:ascii="Times New Roman" w:hAnsi="Times New Roman"/>
          <w:b/>
          <w:spacing w:val="-2"/>
          <w:lang w:val="nl-BE"/>
        </w:rPr>
        <w:t>3. Giải pháp thực hiện Nghị quyết</w:t>
      </w:r>
    </w:p>
    <w:bookmarkEnd w:id="9"/>
    <w:p w14:paraId="2083DF88" w14:textId="3D53A2E2" w:rsidR="00E64A02" w:rsidRPr="00212927" w:rsidRDefault="00E64A02" w:rsidP="00E64A02">
      <w:pPr>
        <w:shd w:val="clear" w:color="auto" w:fill="FFFFFF"/>
        <w:spacing w:before="120" w:after="120"/>
        <w:ind w:firstLine="720"/>
        <w:jc w:val="both"/>
        <w:rPr>
          <w:rFonts w:ascii="Times New Roman" w:hAnsi="Times New Roman"/>
          <w:color w:val="000000"/>
        </w:rPr>
      </w:pPr>
      <w:r w:rsidRPr="00212927">
        <w:rPr>
          <w:rFonts w:ascii="Times New Roman" w:hAnsi="Times New Roman"/>
          <w:color w:val="000000"/>
        </w:rPr>
        <w:t xml:space="preserve">- </w:t>
      </w:r>
      <w:r w:rsidRPr="00212927">
        <w:rPr>
          <w:rFonts w:ascii="Times New Roman" w:hAnsi="Times New Roman"/>
          <w:color w:val="000000"/>
          <w:shd w:val="solid" w:color="FFFFFF" w:fill="auto"/>
          <w:lang w:val="nl-NL"/>
        </w:rPr>
        <w:t xml:space="preserve">Các cơ sở khám bệnh, chữa bệnh </w:t>
      </w:r>
      <w:r w:rsidRPr="00212927">
        <w:rPr>
          <w:rFonts w:ascii="Times New Roman" w:hAnsi="Times New Roman"/>
          <w:color w:val="000000"/>
        </w:rPr>
        <w:t xml:space="preserve">thực hiện dịch vụ có trách nhiệm mua sắm vật tư, hóa chất để thực hiện các dịch vụ </w:t>
      </w:r>
      <w:proofErr w:type="gramStart"/>
      <w:r w:rsidRPr="00212927">
        <w:rPr>
          <w:rFonts w:ascii="Times New Roman" w:hAnsi="Times New Roman"/>
          <w:color w:val="000000"/>
        </w:rPr>
        <w:t>theo</w:t>
      </w:r>
      <w:proofErr w:type="gramEnd"/>
      <w:r w:rsidRPr="00212927">
        <w:rPr>
          <w:rFonts w:ascii="Times New Roman" w:hAnsi="Times New Roman"/>
          <w:color w:val="000000"/>
        </w:rPr>
        <w:t xml:space="preserve"> đúng quy định của pháp luật về đấu thầu và các </w:t>
      </w:r>
      <w:r w:rsidR="00FA5967">
        <w:rPr>
          <w:rFonts w:ascii="Times New Roman" w:hAnsi="Times New Roman"/>
          <w:color w:val="000000"/>
        </w:rPr>
        <w:t>các văn bản hướng dẫn thực hiện.</w:t>
      </w:r>
    </w:p>
    <w:p w14:paraId="7E232511" w14:textId="77777777" w:rsidR="00E64A02" w:rsidRPr="00F836A1" w:rsidRDefault="00E64A02" w:rsidP="00E64A02">
      <w:pPr>
        <w:shd w:val="clear" w:color="auto" w:fill="FFFFFF"/>
        <w:spacing w:before="120" w:after="120"/>
        <w:ind w:firstLine="720"/>
        <w:jc w:val="both"/>
        <w:rPr>
          <w:rFonts w:ascii="Times New Roman" w:hAnsi="Times New Roman"/>
        </w:rPr>
      </w:pPr>
      <w:r w:rsidRPr="00F836A1">
        <w:rPr>
          <w:rFonts w:ascii="Times New Roman" w:hAnsi="Times New Roman"/>
        </w:rPr>
        <w:t xml:space="preserve">- </w:t>
      </w:r>
      <w:r w:rsidRPr="00F836A1">
        <w:rPr>
          <w:rFonts w:ascii="Times New Roman" w:hAnsi="Times New Roman"/>
          <w:shd w:val="solid" w:color="FFFFFF" w:fill="auto"/>
          <w:lang w:val="nl-NL"/>
        </w:rPr>
        <w:t xml:space="preserve">Các cơ sở khám bệnh, chữa bệnh </w:t>
      </w:r>
      <w:r w:rsidRPr="00F836A1">
        <w:rPr>
          <w:rFonts w:ascii="Times New Roman" w:hAnsi="Times New Roman"/>
        </w:rPr>
        <w:t xml:space="preserve">thực hiện dịch vụ có trách nhiệm đảm bảo chất lượng của dịch vụ khám bệnh, chữa bệnh. Khuyến khích viên chức thực hiện dịch vụ để nâng cao </w:t>
      </w:r>
      <w:proofErr w:type="gramStart"/>
      <w:r w:rsidRPr="00F836A1">
        <w:rPr>
          <w:rFonts w:ascii="Times New Roman" w:hAnsi="Times New Roman"/>
        </w:rPr>
        <w:t>tay</w:t>
      </w:r>
      <w:proofErr w:type="gramEnd"/>
      <w:r w:rsidRPr="00F836A1">
        <w:rPr>
          <w:rFonts w:ascii="Times New Roman" w:hAnsi="Times New Roman"/>
        </w:rPr>
        <w:t xml:space="preserve"> nghề y, bác sỹ, góp phần phát triển kỹ thuật mới, tăng thu, tăng tính tự chủ của </w:t>
      </w:r>
      <w:r w:rsidRPr="00F836A1">
        <w:rPr>
          <w:rFonts w:ascii="Times New Roman" w:hAnsi="Times New Roman"/>
          <w:shd w:val="solid" w:color="FFFFFF" w:fill="auto"/>
          <w:lang w:val="nl-NL"/>
        </w:rPr>
        <w:t>cơ sở khám bệnh, chữa bệnh</w:t>
      </w:r>
      <w:r w:rsidRPr="00F836A1">
        <w:rPr>
          <w:rFonts w:ascii="Times New Roman" w:hAnsi="Times New Roman"/>
        </w:rPr>
        <w:t xml:space="preserve">. </w:t>
      </w:r>
      <w:r w:rsidRPr="00F836A1">
        <w:rPr>
          <w:rFonts w:ascii="Times New Roman" w:hAnsi="Times New Roman"/>
          <w:shd w:val="solid" w:color="FFFFFF" w:fill="auto"/>
          <w:lang w:val="nl-NL"/>
        </w:rPr>
        <w:t xml:space="preserve">Các cơ sở khám bệnh, chữa bệnh </w:t>
      </w:r>
      <w:r w:rsidRPr="00F836A1">
        <w:rPr>
          <w:rFonts w:ascii="Times New Roman" w:hAnsi="Times New Roman"/>
        </w:rPr>
        <w:t>cung cấp dịch vụ tốt cho người dân để người dân tin tưởng khi thực hiện dịch vụ tại tỉnh nhà, không phải đi tuyến trên.</w:t>
      </w:r>
    </w:p>
    <w:p w14:paraId="2551F404" w14:textId="376DB253" w:rsidR="00E64A02" w:rsidRPr="00212927" w:rsidRDefault="00E64A02" w:rsidP="00E64A02">
      <w:pPr>
        <w:shd w:val="clear" w:color="auto" w:fill="FFFFFF"/>
        <w:spacing w:before="120" w:after="120"/>
        <w:ind w:firstLine="720"/>
        <w:jc w:val="both"/>
        <w:rPr>
          <w:rFonts w:ascii="Times New Roman" w:hAnsi="Times New Roman"/>
          <w:bCs/>
          <w:color w:val="000000"/>
          <w:lang w:val="nl-BE"/>
        </w:rPr>
      </w:pPr>
      <w:r w:rsidRPr="00212927">
        <w:rPr>
          <w:rFonts w:ascii="Times New Roman" w:hAnsi="Times New Roman"/>
          <w:bCs/>
          <w:color w:val="000000"/>
          <w:lang w:val="nl-BE"/>
        </w:rPr>
        <w:lastRenderedPageBreak/>
        <w:t xml:space="preserve">- Sở Y tế </w:t>
      </w:r>
      <w:r w:rsidRPr="00212927">
        <w:rPr>
          <w:rFonts w:ascii="Times New Roman" w:hAnsi="Times New Roman"/>
          <w:color w:val="000000"/>
        </w:rPr>
        <w:t xml:space="preserve">theo chức năng, nhiệm vụ tăng cường công tác thanh tra, kiểm tra hoặc báo cáo Ủy ban nhân dân cấp tỉnh tăng cường công tác thanh tra, kiểm tra việc thực hiện các quy định của pháp luật về giá, về đấu thầu đối với các </w:t>
      </w:r>
      <w:r w:rsidR="00FA5967">
        <w:rPr>
          <w:rFonts w:ascii="Times New Roman" w:hAnsi="Times New Roman"/>
          <w:color w:val="000000"/>
        </w:rPr>
        <w:t>cơ sở y tế</w:t>
      </w:r>
      <w:r w:rsidRPr="00212927">
        <w:rPr>
          <w:rFonts w:ascii="Times New Roman" w:hAnsi="Times New Roman"/>
          <w:color w:val="000000"/>
        </w:rPr>
        <w:t xml:space="preserve"> trên địa bàn, xử lý nghiêm các vi phạm nếu có.</w:t>
      </w:r>
    </w:p>
    <w:p w14:paraId="540AF43A" w14:textId="77777777" w:rsidR="00E64A02" w:rsidRPr="00212927" w:rsidRDefault="00E64A02" w:rsidP="00E64A02">
      <w:pPr>
        <w:spacing w:before="120" w:after="120"/>
        <w:ind w:firstLine="720"/>
        <w:jc w:val="both"/>
        <w:rPr>
          <w:rFonts w:ascii="Times New Roman" w:hAnsi="Times New Roman"/>
          <w:color w:val="000000"/>
        </w:rPr>
      </w:pPr>
      <w:r w:rsidRPr="00212927">
        <w:rPr>
          <w:rFonts w:ascii="Times New Roman" w:hAnsi="Times New Roman"/>
          <w:color w:val="000000"/>
          <w:lang w:val="nl-BE"/>
        </w:rPr>
        <w:t xml:space="preserve">- Nguồn kinh phí thực hiện Nghị quyết: </w:t>
      </w:r>
      <w:r w:rsidRPr="00212927">
        <w:rPr>
          <w:rFonts w:ascii="Times New Roman" w:hAnsi="Times New Roman"/>
          <w:color w:val="000000"/>
        </w:rPr>
        <w:t>Người sử dụng dịch vụ tự chi trả.</w:t>
      </w:r>
    </w:p>
    <w:p w14:paraId="1A94C4DF" w14:textId="77777777" w:rsidR="004A661D" w:rsidRPr="00212927" w:rsidRDefault="004A661D" w:rsidP="00BC4597">
      <w:pPr>
        <w:spacing w:before="120" w:after="120"/>
        <w:ind w:firstLine="720"/>
        <w:jc w:val="both"/>
        <w:rPr>
          <w:rFonts w:ascii="Times New Roman" w:hAnsi="Times New Roman"/>
          <w:b/>
          <w:lang w:val="nl-BE"/>
        </w:rPr>
      </w:pPr>
      <w:r w:rsidRPr="00212927">
        <w:rPr>
          <w:rFonts w:ascii="Times New Roman" w:hAnsi="Times New Roman"/>
          <w:b/>
          <w:lang w:val="nl-BE"/>
        </w:rPr>
        <w:t>V. DỰ KIẾN NGUỒN LỰC, ĐIỀU KIỆN BẢO ĐẢM CHO VIỆC THI HÀNH NGHỊ QUYẾT KHI ĐƯỢC THÔNG QUA</w:t>
      </w:r>
    </w:p>
    <w:p w14:paraId="58515482" w14:textId="77777777" w:rsidR="004A661D" w:rsidRPr="00212927" w:rsidRDefault="004A661D" w:rsidP="00BC4597">
      <w:pPr>
        <w:spacing w:before="120" w:after="120"/>
        <w:ind w:firstLine="720"/>
        <w:jc w:val="both"/>
        <w:rPr>
          <w:rFonts w:ascii="Times New Roman" w:hAnsi="Times New Roman"/>
          <w:b/>
          <w:lang w:val="nl-BE"/>
        </w:rPr>
      </w:pPr>
      <w:r w:rsidRPr="00212927">
        <w:rPr>
          <w:rFonts w:ascii="Times New Roman" w:hAnsi="Times New Roman"/>
          <w:b/>
          <w:lang w:val="nl-BE"/>
        </w:rPr>
        <w:t>1. Dự kiến nguồn lực thực hiện Nghị quyết</w:t>
      </w:r>
    </w:p>
    <w:p w14:paraId="41F7A0EE" w14:textId="77777777" w:rsidR="00E64A02" w:rsidRPr="00212927" w:rsidRDefault="00E64A02" w:rsidP="00E64A02">
      <w:pPr>
        <w:spacing w:before="120" w:after="120"/>
        <w:ind w:firstLine="720"/>
        <w:jc w:val="both"/>
        <w:rPr>
          <w:rFonts w:ascii="Times New Roman" w:hAnsi="Times New Roman"/>
          <w:color w:val="000000"/>
        </w:rPr>
      </w:pPr>
      <w:r w:rsidRPr="00212927">
        <w:rPr>
          <w:rFonts w:ascii="Times New Roman" w:hAnsi="Times New Roman"/>
          <w:color w:val="000000"/>
          <w:shd w:val="solid" w:color="FFFFFF" w:fill="auto"/>
          <w:lang w:val="nl-NL"/>
        </w:rPr>
        <w:t>Các cơ sở khám bệnh, chữa bệnh</w:t>
      </w:r>
      <w:r w:rsidRPr="00212927">
        <w:rPr>
          <w:rFonts w:ascii="Times New Roman" w:hAnsi="Times New Roman"/>
          <w:bCs/>
          <w:color w:val="000000"/>
          <w:lang w:val="nl-BE"/>
        </w:rPr>
        <w:t>: Bố trí nhân lực, cơ sở vật chất, trang thiết bị, để thực hiện dịch vụ đảm bảo an toàn, hiệu quả; tổ chức truyền thông hoạt động dịch vụ để người dân biết và sử dụng dịch vụ tại địa phương; tổ chức thu tiền của đối tượng sử dụng dịch vụ chi trả</w:t>
      </w:r>
      <w:r w:rsidRPr="00212927">
        <w:rPr>
          <w:rFonts w:ascii="Times New Roman" w:hAnsi="Times New Roman"/>
          <w:color w:val="000000"/>
        </w:rPr>
        <w:t>; truyền thông thực hiện dịch vụ.</w:t>
      </w:r>
    </w:p>
    <w:p w14:paraId="49F82D33" w14:textId="77777777" w:rsidR="004A661D" w:rsidRPr="00212927" w:rsidRDefault="004A661D" w:rsidP="00BC4597">
      <w:pPr>
        <w:spacing w:before="120" w:after="120"/>
        <w:ind w:firstLine="720"/>
        <w:jc w:val="both"/>
        <w:rPr>
          <w:rFonts w:ascii="Times New Roman" w:hAnsi="Times New Roman"/>
          <w:b/>
          <w:lang w:val="nl-BE"/>
        </w:rPr>
      </w:pPr>
      <w:r w:rsidRPr="00212927">
        <w:rPr>
          <w:rFonts w:ascii="Times New Roman" w:hAnsi="Times New Roman"/>
          <w:b/>
          <w:lang w:val="nl-BE"/>
        </w:rPr>
        <w:t>2. Điều kiện đảm bảo thi hành Nghị quyết</w:t>
      </w:r>
    </w:p>
    <w:p w14:paraId="1AE11B8C" w14:textId="77777777" w:rsidR="00E64A02" w:rsidRPr="00212927" w:rsidRDefault="00E64A02" w:rsidP="00E64A02">
      <w:pPr>
        <w:shd w:val="clear" w:color="auto" w:fill="FFFFFF"/>
        <w:spacing w:before="120" w:after="120"/>
        <w:ind w:firstLine="720"/>
        <w:rPr>
          <w:rFonts w:ascii="Times New Roman" w:hAnsi="Times New Roman"/>
          <w:color w:val="000000"/>
          <w:lang w:val="nl-BE"/>
        </w:rPr>
      </w:pPr>
      <w:r w:rsidRPr="00212927">
        <w:rPr>
          <w:rFonts w:ascii="Times New Roman" w:hAnsi="Times New Roman"/>
          <w:color w:val="000000"/>
          <w:lang w:val="nl-BE"/>
        </w:rPr>
        <w:t>- Sở Y tế có trách nhiệm:</w:t>
      </w:r>
    </w:p>
    <w:p w14:paraId="48EA9935" w14:textId="77777777" w:rsidR="00E64A02" w:rsidRPr="00212927" w:rsidRDefault="00E64A02" w:rsidP="00E64A02">
      <w:pPr>
        <w:shd w:val="clear" w:color="auto" w:fill="FFFFFF"/>
        <w:spacing w:before="120" w:after="120"/>
        <w:ind w:firstLine="720"/>
        <w:jc w:val="both"/>
        <w:rPr>
          <w:rFonts w:ascii="Times New Roman" w:hAnsi="Times New Roman"/>
          <w:color w:val="000000"/>
          <w:spacing w:val="2"/>
          <w:lang w:val="nl-BE"/>
        </w:rPr>
      </w:pPr>
      <w:r w:rsidRPr="00212927">
        <w:rPr>
          <w:rFonts w:ascii="Times New Roman" w:hAnsi="Times New Roman"/>
          <w:color w:val="000000"/>
          <w:spacing w:val="2"/>
          <w:lang w:val="nl-BE"/>
        </w:rPr>
        <w:t>+ Chủ trì, phối hợp với các đơn vị có liên quan tổ chức triển khai thực hiện Nghị quyết; tổ chức kiểm tra, giám sát việc thực hiện Nghị quyết này trên địa bàn tỉnh.</w:t>
      </w:r>
    </w:p>
    <w:p w14:paraId="6B046DCD" w14:textId="77777777" w:rsidR="00E64A02" w:rsidRPr="00212927" w:rsidRDefault="00E64A02" w:rsidP="00E64A02">
      <w:pPr>
        <w:spacing w:before="120" w:after="120"/>
        <w:ind w:firstLine="720"/>
        <w:jc w:val="both"/>
        <w:rPr>
          <w:rFonts w:ascii="Times New Roman" w:hAnsi="Times New Roman"/>
          <w:bCs/>
          <w:color w:val="000000"/>
          <w:lang w:val="nl-BE"/>
        </w:rPr>
      </w:pPr>
      <w:r w:rsidRPr="00212927">
        <w:rPr>
          <w:rFonts w:ascii="Times New Roman" w:hAnsi="Times New Roman"/>
          <w:color w:val="000000"/>
          <w:lang w:val="nl-BE"/>
        </w:rPr>
        <w:t xml:space="preserve">+ Chỉ đạo </w:t>
      </w:r>
      <w:r w:rsidRPr="00212927">
        <w:rPr>
          <w:rFonts w:ascii="Times New Roman" w:hAnsi="Times New Roman"/>
          <w:color w:val="000000"/>
          <w:shd w:val="solid" w:color="FFFFFF" w:fill="auto"/>
          <w:lang w:val="nl-NL"/>
        </w:rPr>
        <w:t xml:space="preserve">các cơ sở khám bệnh, chữa bệnh </w:t>
      </w:r>
      <w:r w:rsidRPr="00212927">
        <w:rPr>
          <w:rFonts w:ascii="Times New Roman" w:hAnsi="Times New Roman"/>
          <w:color w:val="000000"/>
          <w:lang w:val="nl-BE"/>
        </w:rPr>
        <w:t xml:space="preserve">tổ chức thực hiện </w:t>
      </w:r>
      <w:r w:rsidRPr="00212927">
        <w:rPr>
          <w:rFonts w:ascii="Times New Roman" w:hAnsi="Times New Roman"/>
          <w:bCs/>
          <w:color w:val="000000"/>
          <w:lang w:val="nl-BE"/>
        </w:rPr>
        <w:t>dịch vụ thụ tinh trong ống nghiệm</w:t>
      </w:r>
      <w:r w:rsidRPr="00212927">
        <w:rPr>
          <w:rFonts w:ascii="Times New Roman" w:hAnsi="Times New Roman"/>
          <w:color w:val="000000"/>
        </w:rPr>
        <w:t xml:space="preserve"> </w:t>
      </w:r>
      <w:r w:rsidRPr="00212927">
        <w:rPr>
          <w:rFonts w:ascii="Times New Roman" w:hAnsi="Times New Roman"/>
          <w:bCs/>
          <w:color w:val="000000"/>
          <w:lang w:val="nl-BE"/>
        </w:rPr>
        <w:t>đảm bảo an toàn, hiệu quả.</w:t>
      </w:r>
    </w:p>
    <w:p w14:paraId="23F552BA" w14:textId="77777777" w:rsidR="00E64A02" w:rsidRPr="00212927" w:rsidRDefault="00E64A02" w:rsidP="00E64A02">
      <w:pPr>
        <w:spacing w:before="120" w:after="120"/>
        <w:ind w:firstLine="720"/>
        <w:jc w:val="both"/>
        <w:rPr>
          <w:rFonts w:ascii="Times New Roman" w:hAnsi="Times New Roman"/>
          <w:color w:val="000000"/>
          <w:lang w:val="nl-BE"/>
        </w:rPr>
      </w:pPr>
      <w:r w:rsidRPr="00212927">
        <w:rPr>
          <w:rFonts w:ascii="Times New Roman" w:hAnsi="Times New Roman"/>
          <w:color w:val="000000"/>
          <w:lang w:val="nl-BE"/>
        </w:rPr>
        <w:t>- Các Sở, ngành, cơ quan, đơn vị, cá nhân có liên quan phối hợp với Sở Y tế tổ chức triển khai thực hiện Nghị quyết trong phạm vi chức năng, nhiệm vụ.</w:t>
      </w:r>
    </w:p>
    <w:p w14:paraId="458E01A4" w14:textId="77777777" w:rsidR="004A661D" w:rsidRPr="00023A07" w:rsidRDefault="004A661D" w:rsidP="00BC4597">
      <w:pPr>
        <w:spacing w:before="120" w:after="120"/>
        <w:ind w:firstLine="720"/>
        <w:jc w:val="both"/>
        <w:rPr>
          <w:rFonts w:ascii="Times New Roman" w:hAnsi="Times New Roman"/>
          <w:b/>
          <w:lang w:val="da-DK"/>
        </w:rPr>
      </w:pPr>
      <w:r w:rsidRPr="00023A07">
        <w:rPr>
          <w:rFonts w:ascii="Times New Roman" w:hAnsi="Times New Roman"/>
          <w:b/>
          <w:lang w:val="da-DK"/>
        </w:rPr>
        <w:t>VI. THỜI GIAN DỰ KIẾN TRÌNH THÔNG QUA NGHỊ QUYẾT</w:t>
      </w:r>
    </w:p>
    <w:p w14:paraId="53B0AF4E" w14:textId="09AACF9F" w:rsidR="00E64A02" w:rsidRPr="00023A07" w:rsidRDefault="00E64A02" w:rsidP="00E64A02">
      <w:pPr>
        <w:spacing w:before="120" w:after="120"/>
        <w:ind w:firstLine="720"/>
        <w:jc w:val="both"/>
        <w:rPr>
          <w:rFonts w:ascii="Times New Roman" w:hAnsi="Times New Roman"/>
          <w:color w:val="000000"/>
          <w:spacing w:val="-2"/>
          <w:lang w:val="da-DK"/>
        </w:rPr>
      </w:pPr>
      <w:r w:rsidRPr="00023A07">
        <w:rPr>
          <w:rFonts w:ascii="Times New Roman" w:hAnsi="Times New Roman"/>
          <w:color w:val="000000"/>
          <w:lang w:val="da-DK"/>
        </w:rPr>
        <w:t xml:space="preserve">- Trong tháng 9/2022: </w:t>
      </w:r>
      <w:r w:rsidRPr="00023A07">
        <w:rPr>
          <w:rFonts w:ascii="Times New Roman" w:hAnsi="Times New Roman"/>
          <w:spacing w:val="2"/>
          <w:lang w:val="da-DK"/>
        </w:rPr>
        <w:t xml:space="preserve">UBND tỉnh trình thường trực HĐND tỉnh </w:t>
      </w:r>
      <w:r w:rsidRPr="00023A07">
        <w:rPr>
          <w:rFonts w:ascii="Times New Roman" w:hAnsi="Times New Roman"/>
          <w:color w:val="000000"/>
          <w:spacing w:val="-2"/>
          <w:lang w:val="nl-BE"/>
        </w:rPr>
        <w:t xml:space="preserve">đề nghị xây dựng Nghị quyết của HĐND tỉnh </w:t>
      </w:r>
      <w:r w:rsidRPr="00023A07">
        <w:rPr>
          <w:rFonts w:ascii="Times New Roman" w:hAnsi="Times New Roman"/>
          <w:lang w:val="nl-BE"/>
        </w:rPr>
        <w:t>quy định tạm thời giá dịch vụ khám bệnh, chữa bệnh không thuộc phạm vi thanh toán của Quỹ bảo hiểm y tế trong các cơ sở khám bệnh, chữa bệnh của Nhà nước trên địa bàn tỉnh Bắc Giang</w:t>
      </w:r>
      <w:r w:rsidRPr="00023A07">
        <w:rPr>
          <w:rFonts w:ascii="Times New Roman" w:hAnsi="Times New Roman"/>
          <w:color w:val="000000"/>
          <w:spacing w:val="-2"/>
          <w:lang w:val="da-DK"/>
        </w:rPr>
        <w:t xml:space="preserve">. </w:t>
      </w:r>
    </w:p>
    <w:p w14:paraId="568D2E5D" w14:textId="45F601AB" w:rsidR="00E64A02" w:rsidRPr="00023A07" w:rsidRDefault="00E64A02" w:rsidP="00E64A02">
      <w:pPr>
        <w:spacing w:before="120" w:after="120"/>
        <w:ind w:firstLine="720"/>
        <w:jc w:val="both"/>
        <w:rPr>
          <w:rFonts w:ascii="Times New Roman" w:hAnsi="Times New Roman"/>
          <w:color w:val="000000"/>
          <w:spacing w:val="-2"/>
          <w:lang w:val="da-DK"/>
        </w:rPr>
      </w:pPr>
      <w:r w:rsidRPr="00023A07">
        <w:rPr>
          <w:rFonts w:ascii="Times New Roman" w:hAnsi="Times New Roman"/>
          <w:color w:val="000000"/>
          <w:spacing w:val="-2"/>
          <w:lang w:val="da-DK"/>
        </w:rPr>
        <w:t xml:space="preserve">- Sau khi có ý kiến đồng ý của </w:t>
      </w:r>
      <w:r w:rsidRPr="00023A07">
        <w:rPr>
          <w:rFonts w:ascii="Times New Roman" w:hAnsi="Times New Roman"/>
          <w:spacing w:val="2"/>
          <w:lang w:val="da-DK"/>
        </w:rPr>
        <w:t xml:space="preserve">thường trực HĐND tỉnh, UBND tỉnh giao Sở Y tế trì chủ, </w:t>
      </w:r>
      <w:r w:rsidRPr="00023A07">
        <w:rPr>
          <w:rFonts w:ascii="Times New Roman" w:hAnsi="Times New Roman"/>
          <w:spacing w:val="-2"/>
          <w:lang w:val="da-DK"/>
        </w:rPr>
        <w:t xml:space="preserve">phối hợp với các sở, cơ quan liên quan xây dựng Dự thảo Nghị quyết của HĐND tỉnh </w:t>
      </w:r>
      <w:r w:rsidRPr="00023A07">
        <w:rPr>
          <w:rFonts w:ascii="Times New Roman" w:hAnsi="Times New Roman"/>
          <w:lang w:val="nl-BE"/>
        </w:rPr>
        <w:t>quy định tạm thời giá dịch vụ khám bệnh, chữa bệnh  không thuộc phạm vi thanh toán của Quỹ bảo hiểm y tế trong các cơ sở khám bệnh, chữa bệnh của Nhà nước trên địa bàn tỉnh Bắc Giang.</w:t>
      </w:r>
    </w:p>
    <w:p w14:paraId="3C421E39" w14:textId="78EBB9B6" w:rsidR="00E64A02" w:rsidRPr="00023A07" w:rsidRDefault="00E64A02" w:rsidP="00E64A02">
      <w:pPr>
        <w:spacing w:before="120" w:after="120"/>
        <w:ind w:firstLine="720"/>
        <w:jc w:val="both"/>
        <w:rPr>
          <w:rFonts w:ascii="Times New Roman" w:hAnsi="Times New Roman"/>
          <w:color w:val="000000"/>
          <w:spacing w:val="-2"/>
          <w:lang w:val="da-DK"/>
        </w:rPr>
      </w:pPr>
      <w:r w:rsidRPr="00023A07">
        <w:rPr>
          <w:rFonts w:ascii="Times New Roman" w:hAnsi="Times New Roman"/>
          <w:color w:val="000000"/>
          <w:spacing w:val="-2"/>
          <w:lang w:val="da-DK"/>
        </w:rPr>
        <w:t xml:space="preserve">- Tháng 10/2022: </w:t>
      </w:r>
      <w:r w:rsidRPr="00023A07">
        <w:rPr>
          <w:rFonts w:ascii="Times New Roman" w:hAnsi="Times New Roman"/>
          <w:spacing w:val="2"/>
          <w:lang w:val="da-DK"/>
        </w:rPr>
        <w:t xml:space="preserve">Sở Y tế trình UBND tỉnh </w:t>
      </w:r>
      <w:r w:rsidRPr="00023A07">
        <w:rPr>
          <w:rFonts w:ascii="Times New Roman" w:hAnsi="Times New Roman"/>
          <w:color w:val="000000"/>
          <w:spacing w:val="-2"/>
          <w:lang w:val="nl-BE"/>
        </w:rPr>
        <w:t xml:space="preserve">dự thảo Nghị quyết của HĐND tỉnh </w:t>
      </w:r>
      <w:r w:rsidRPr="00023A07">
        <w:rPr>
          <w:rFonts w:ascii="Times New Roman" w:hAnsi="Times New Roman"/>
          <w:lang w:val="nl-BE"/>
        </w:rPr>
        <w:t>quy định tạm thời giá dịch vụ khám bệnh, chữa bệnh không thuộc phạm vi thanh toán của Quỹ bảo hiểm y tế trong các cơ sở khám bệnh, chữa bệnh của Nhà nước trên địa bàn tỉnh Bắc Giang</w:t>
      </w:r>
      <w:r w:rsidRPr="00023A07">
        <w:rPr>
          <w:rFonts w:ascii="Times New Roman" w:hAnsi="Times New Roman"/>
          <w:color w:val="000000"/>
          <w:spacing w:val="-2"/>
          <w:lang w:val="da-DK"/>
        </w:rPr>
        <w:t xml:space="preserve">. </w:t>
      </w:r>
    </w:p>
    <w:p w14:paraId="4F8E5735" w14:textId="064068BE" w:rsidR="00E64A02" w:rsidRPr="00023A07" w:rsidRDefault="00E64A02" w:rsidP="00E64A02">
      <w:pPr>
        <w:spacing w:before="120" w:after="120"/>
        <w:ind w:firstLine="720"/>
        <w:jc w:val="both"/>
        <w:rPr>
          <w:rFonts w:ascii="Times New Roman" w:hAnsi="Times New Roman"/>
          <w:color w:val="000000"/>
          <w:lang w:val="da-DK"/>
        </w:rPr>
      </w:pPr>
      <w:r w:rsidRPr="00023A07">
        <w:rPr>
          <w:rFonts w:ascii="Times New Roman" w:hAnsi="Times New Roman"/>
          <w:color w:val="000000"/>
          <w:spacing w:val="-2"/>
          <w:lang w:val="da-DK"/>
        </w:rPr>
        <w:t>- Tháng 1</w:t>
      </w:r>
      <w:r w:rsidR="00AA16CE" w:rsidRPr="00023A07">
        <w:rPr>
          <w:rFonts w:ascii="Times New Roman" w:hAnsi="Times New Roman"/>
          <w:color w:val="000000"/>
          <w:spacing w:val="-2"/>
          <w:lang w:val="da-DK"/>
        </w:rPr>
        <w:t>2</w:t>
      </w:r>
      <w:r w:rsidRPr="00023A07">
        <w:rPr>
          <w:rFonts w:ascii="Times New Roman" w:hAnsi="Times New Roman"/>
          <w:color w:val="000000"/>
          <w:spacing w:val="-2"/>
          <w:lang w:val="da-DK"/>
        </w:rPr>
        <w:t xml:space="preserve">/2022: </w:t>
      </w:r>
      <w:r w:rsidRPr="00023A07">
        <w:rPr>
          <w:rFonts w:ascii="Times New Roman" w:hAnsi="Times New Roman"/>
          <w:color w:val="000000"/>
          <w:lang w:val="da-DK"/>
        </w:rPr>
        <w:t xml:space="preserve">UBND tỉnh trình Hội đồng nhân dân tỉnh </w:t>
      </w:r>
      <w:r w:rsidRPr="00023A07">
        <w:rPr>
          <w:rFonts w:ascii="Times New Roman" w:hAnsi="Times New Roman"/>
          <w:bCs/>
          <w:color w:val="000000"/>
          <w:lang w:val="da-DK"/>
        </w:rPr>
        <w:t xml:space="preserve">Dự thảo Nghị quyết </w:t>
      </w:r>
      <w:r w:rsidR="00023A07">
        <w:rPr>
          <w:rFonts w:ascii="Times New Roman" w:hAnsi="Times New Roman"/>
          <w:lang w:val="nl-BE"/>
        </w:rPr>
        <w:t>Q</w:t>
      </w:r>
      <w:r w:rsidRPr="00023A07">
        <w:rPr>
          <w:rFonts w:ascii="Times New Roman" w:hAnsi="Times New Roman"/>
          <w:lang w:val="nl-BE"/>
        </w:rPr>
        <w:t>uy định tạm thời giá dịch vụ khám bệnh, chữa bệnh không thuộc phạm vi thanh toán của Quỹ bảo hiểm y tế trong các cơ sở khám bệnh, chữa bệnh của Nhà nước trên địa bàn tỉnh Bắc Giang</w:t>
      </w:r>
      <w:r w:rsidRPr="00023A07">
        <w:rPr>
          <w:rFonts w:ascii="Times New Roman" w:hAnsi="Times New Roman"/>
          <w:color w:val="000000"/>
          <w:lang w:val="nl-BE"/>
        </w:rPr>
        <w:t xml:space="preserve"> </w:t>
      </w:r>
      <w:r w:rsidRPr="00023A07">
        <w:rPr>
          <w:rFonts w:ascii="Times New Roman" w:hAnsi="Times New Roman"/>
          <w:color w:val="000000"/>
          <w:lang w:val="da-DK"/>
        </w:rPr>
        <w:t>tại</w:t>
      </w:r>
      <w:r w:rsidRPr="00023A07">
        <w:rPr>
          <w:rFonts w:ascii="Times New Roman" w:hAnsi="Times New Roman"/>
          <w:color w:val="000000"/>
          <w:spacing w:val="-2"/>
          <w:lang w:val="da-DK"/>
        </w:rPr>
        <w:t xml:space="preserve"> Kỳ họp thứ ....HĐND tỉnh khóa </w:t>
      </w:r>
      <w:r w:rsidR="00AA16CE" w:rsidRPr="00023A07">
        <w:rPr>
          <w:rFonts w:ascii="Times New Roman" w:hAnsi="Times New Roman"/>
          <w:color w:val="000000"/>
          <w:spacing w:val="-2"/>
          <w:lang w:val="da-DK"/>
        </w:rPr>
        <w:t>XIX.</w:t>
      </w:r>
    </w:p>
    <w:p w14:paraId="43B33664" w14:textId="217B353F" w:rsidR="00825AE4" w:rsidRPr="00023A07" w:rsidRDefault="00C42E84" w:rsidP="00BC4597">
      <w:pPr>
        <w:spacing w:before="120" w:after="120"/>
        <w:ind w:firstLine="720"/>
        <w:jc w:val="both"/>
        <w:rPr>
          <w:rFonts w:ascii="Times New Roman" w:hAnsi="Times New Roman"/>
          <w:bCs/>
          <w:iCs/>
          <w:lang w:val="da-DK"/>
        </w:rPr>
      </w:pPr>
      <w:r w:rsidRPr="00023A07">
        <w:rPr>
          <w:rFonts w:ascii="Times New Roman" w:hAnsi="Times New Roman"/>
          <w:bCs/>
          <w:iCs/>
          <w:lang w:val="vi-VN"/>
        </w:rPr>
        <w:lastRenderedPageBreak/>
        <w:t xml:space="preserve">Trên đây là Tờ trình </w:t>
      </w:r>
      <w:r w:rsidRPr="00023A07">
        <w:rPr>
          <w:rFonts w:ascii="Times New Roman" w:hAnsi="Times New Roman"/>
          <w:bCs/>
          <w:iCs/>
          <w:lang w:val="es-BO"/>
        </w:rPr>
        <w:t>đ</w:t>
      </w:r>
      <w:r w:rsidRPr="00023A07">
        <w:rPr>
          <w:rFonts w:ascii="Times New Roman" w:hAnsi="Times New Roman"/>
          <w:bCs/>
          <w:iCs/>
          <w:lang w:val="vi-VN"/>
        </w:rPr>
        <w:t xml:space="preserve">ề nghị xây dựng Nghị quyết của </w:t>
      </w:r>
      <w:r w:rsidRPr="00023A07">
        <w:rPr>
          <w:rFonts w:ascii="Times New Roman" w:hAnsi="Times New Roman"/>
          <w:bCs/>
          <w:iCs/>
          <w:lang w:val="es-BO"/>
        </w:rPr>
        <w:t>HĐND</w:t>
      </w:r>
      <w:r w:rsidRPr="00023A07">
        <w:rPr>
          <w:rFonts w:ascii="Times New Roman" w:hAnsi="Times New Roman"/>
          <w:bCs/>
          <w:iCs/>
          <w:lang w:val="vi-VN"/>
        </w:rPr>
        <w:t xml:space="preserve"> tỉnh </w:t>
      </w:r>
      <w:r w:rsidR="00023A07">
        <w:rPr>
          <w:rFonts w:ascii="Times New Roman" w:hAnsi="Times New Roman"/>
          <w:bCs/>
          <w:iCs/>
        </w:rPr>
        <w:t>Q</w:t>
      </w:r>
      <w:r w:rsidR="00E64A02" w:rsidRPr="00023A07">
        <w:rPr>
          <w:rFonts w:ascii="Times New Roman" w:hAnsi="Times New Roman"/>
          <w:lang w:val="nl-BE"/>
        </w:rPr>
        <w:t>uy định tạm thời giá dịch vụ khám bệnh, chữa bệnh không thuộc phạm vi thanh toán của Quỹ bảo hiểm y tế trong các cơ sở khám bệnh, chữa bệnh của Nhà nước trên địa bàn tỉnh Bắc Giang</w:t>
      </w:r>
      <w:r w:rsidRPr="00023A07">
        <w:rPr>
          <w:rFonts w:ascii="Times New Roman" w:hAnsi="Times New Roman"/>
          <w:bCs/>
          <w:iCs/>
          <w:lang w:val="es-BO"/>
        </w:rPr>
        <w:t xml:space="preserve">, </w:t>
      </w:r>
      <w:r w:rsidRPr="00023A07">
        <w:rPr>
          <w:rFonts w:ascii="Times New Roman" w:hAnsi="Times New Roman"/>
          <w:bCs/>
          <w:iCs/>
          <w:lang w:val="vi-VN"/>
        </w:rPr>
        <w:t>UBND tỉnh</w:t>
      </w:r>
      <w:r w:rsidRPr="00023A07">
        <w:rPr>
          <w:rFonts w:ascii="Times New Roman" w:hAnsi="Times New Roman"/>
          <w:bCs/>
          <w:iCs/>
          <w:lang w:val="es-BO"/>
        </w:rPr>
        <w:t xml:space="preserve"> trình Thường trực </w:t>
      </w:r>
      <w:r w:rsidRPr="00023A07">
        <w:rPr>
          <w:rFonts w:ascii="Times New Roman" w:hAnsi="Times New Roman"/>
          <w:bCs/>
          <w:iCs/>
          <w:lang w:val="vi-VN"/>
        </w:rPr>
        <w:t>HĐND tỉnh xem xét, quyết định.</w:t>
      </w:r>
    </w:p>
    <w:p w14:paraId="433B5929" w14:textId="6674A0A9" w:rsidR="004A661D" w:rsidRPr="00023A07" w:rsidRDefault="004A661D" w:rsidP="00BC4597">
      <w:pPr>
        <w:spacing w:before="120" w:after="120"/>
        <w:ind w:firstLine="720"/>
        <w:jc w:val="both"/>
        <w:rPr>
          <w:rFonts w:ascii="Times New Roman" w:hAnsi="Times New Roman"/>
          <w:i/>
          <w:lang w:val="da-DK"/>
        </w:rPr>
      </w:pPr>
      <w:r w:rsidRPr="00023A07">
        <w:rPr>
          <w:rFonts w:ascii="Times New Roman" w:hAnsi="Times New Roman"/>
          <w:i/>
          <w:lang w:val="da-DK"/>
        </w:rPr>
        <w:t xml:space="preserve">(Xin gửi kèm theo </w:t>
      </w:r>
      <w:r w:rsidR="00DB0929" w:rsidRPr="00023A07">
        <w:rPr>
          <w:rFonts w:ascii="Times New Roman" w:hAnsi="Times New Roman"/>
          <w:i/>
          <w:lang w:val="da-DK"/>
        </w:rPr>
        <w:t xml:space="preserve">đề cương chi tiết </w:t>
      </w:r>
      <w:r w:rsidRPr="00023A07">
        <w:rPr>
          <w:rFonts w:ascii="Times New Roman" w:hAnsi="Times New Roman"/>
          <w:i/>
          <w:lang w:val="da-DK"/>
        </w:rPr>
        <w:t>Nghị quyết)./.</w:t>
      </w:r>
    </w:p>
    <w:p w14:paraId="23446596" w14:textId="77777777" w:rsidR="0064218F" w:rsidRPr="00C54FF9" w:rsidRDefault="0064218F" w:rsidP="00BC4597">
      <w:pPr>
        <w:spacing w:before="120" w:after="120"/>
        <w:ind w:firstLine="720"/>
        <w:jc w:val="both"/>
        <w:rPr>
          <w:rFonts w:ascii="Times New Roman" w:hAnsi="Times New Roman"/>
          <w:bCs/>
          <w:iCs/>
          <w:lang w:val="da-DK"/>
        </w:rPr>
      </w:pPr>
    </w:p>
    <w:tbl>
      <w:tblPr>
        <w:tblW w:w="0" w:type="auto"/>
        <w:tblLook w:val="00A0" w:firstRow="1" w:lastRow="0" w:firstColumn="1" w:lastColumn="0" w:noHBand="0" w:noVBand="0"/>
      </w:tblPr>
      <w:tblGrid>
        <w:gridCol w:w="4209"/>
        <w:gridCol w:w="4863"/>
      </w:tblGrid>
      <w:tr w:rsidR="00094847" w:rsidRPr="00C54FF9" w14:paraId="44CC70BA" w14:textId="77777777" w:rsidTr="0064218F">
        <w:trPr>
          <w:trHeight w:val="2335"/>
        </w:trPr>
        <w:tc>
          <w:tcPr>
            <w:tcW w:w="4209" w:type="dxa"/>
          </w:tcPr>
          <w:p w14:paraId="4516B933" w14:textId="77777777" w:rsidR="004A661D" w:rsidRPr="00C54FF9" w:rsidRDefault="004A661D" w:rsidP="00477D14">
            <w:pPr>
              <w:rPr>
                <w:rFonts w:ascii="Times New Roman" w:hAnsi="Times New Roman"/>
                <w:b/>
                <w:bCs/>
                <w:sz w:val="24"/>
                <w:szCs w:val="24"/>
                <w:lang w:val="da-DK"/>
              </w:rPr>
            </w:pPr>
            <w:r w:rsidRPr="00C54FF9">
              <w:rPr>
                <w:rFonts w:ascii="Times New Roman" w:hAnsi="Times New Roman"/>
                <w:b/>
                <w:bCs/>
                <w:i/>
                <w:iCs/>
                <w:sz w:val="24"/>
                <w:szCs w:val="24"/>
                <w:lang w:val="da-DK"/>
              </w:rPr>
              <w:t>Nơi nhận:</w:t>
            </w:r>
            <w:r w:rsidRPr="00C54FF9">
              <w:rPr>
                <w:rFonts w:ascii="Times New Roman" w:hAnsi="Times New Roman"/>
                <w:sz w:val="24"/>
                <w:szCs w:val="24"/>
                <w:lang w:val="da-DK"/>
              </w:rPr>
              <w:tab/>
            </w:r>
            <w:r w:rsidRPr="00C54FF9">
              <w:rPr>
                <w:rFonts w:ascii="Times New Roman" w:hAnsi="Times New Roman"/>
                <w:sz w:val="24"/>
                <w:szCs w:val="24"/>
                <w:lang w:val="da-DK"/>
              </w:rPr>
              <w:tab/>
            </w:r>
            <w:r w:rsidRPr="00C54FF9">
              <w:rPr>
                <w:rFonts w:ascii="Times New Roman" w:hAnsi="Times New Roman"/>
                <w:sz w:val="24"/>
                <w:szCs w:val="24"/>
                <w:lang w:val="da-DK"/>
              </w:rPr>
              <w:tab/>
            </w:r>
            <w:r w:rsidRPr="00C54FF9">
              <w:rPr>
                <w:rFonts w:ascii="Times New Roman" w:hAnsi="Times New Roman"/>
                <w:sz w:val="24"/>
                <w:szCs w:val="24"/>
                <w:lang w:val="da-DK"/>
              </w:rPr>
              <w:tab/>
              <w:t xml:space="preserve">    </w:t>
            </w:r>
          </w:p>
          <w:p w14:paraId="13CBBB89" w14:textId="77777777" w:rsidR="004A661D" w:rsidRPr="00C54FF9" w:rsidRDefault="004A661D" w:rsidP="00477D14">
            <w:pPr>
              <w:jc w:val="both"/>
              <w:rPr>
                <w:rFonts w:ascii="Times New Roman" w:hAnsi="Times New Roman"/>
                <w:sz w:val="22"/>
                <w:szCs w:val="22"/>
                <w:lang w:val="da-DK"/>
              </w:rPr>
            </w:pPr>
            <w:r w:rsidRPr="00C54FF9">
              <w:rPr>
                <w:rFonts w:ascii="Times New Roman" w:hAnsi="Times New Roman"/>
                <w:sz w:val="22"/>
                <w:szCs w:val="22"/>
                <w:lang w:val="da-DK"/>
              </w:rPr>
              <w:t>- Như trên;</w:t>
            </w:r>
          </w:p>
          <w:p w14:paraId="09E640BA" w14:textId="2611CDFF" w:rsidR="004A661D" w:rsidRPr="00C54FF9" w:rsidRDefault="004A661D" w:rsidP="00477D14">
            <w:pPr>
              <w:jc w:val="both"/>
              <w:rPr>
                <w:rFonts w:ascii="Times New Roman" w:hAnsi="Times New Roman"/>
                <w:sz w:val="22"/>
                <w:szCs w:val="22"/>
                <w:lang w:val="da-DK"/>
              </w:rPr>
            </w:pPr>
            <w:r w:rsidRPr="00C54FF9">
              <w:rPr>
                <w:rFonts w:ascii="Times New Roman" w:hAnsi="Times New Roman"/>
                <w:sz w:val="22"/>
                <w:szCs w:val="22"/>
                <w:lang w:val="da-DK"/>
              </w:rPr>
              <w:t>- Chủ tịch, các PCT UBND tỉnh;</w:t>
            </w:r>
          </w:p>
          <w:p w14:paraId="14187E3D" w14:textId="0EF808B2" w:rsidR="00C42E84" w:rsidRPr="00C54FF9" w:rsidRDefault="00C42E84" w:rsidP="00477D14">
            <w:pPr>
              <w:jc w:val="both"/>
              <w:rPr>
                <w:rFonts w:ascii="Times New Roman" w:hAnsi="Times New Roman"/>
                <w:sz w:val="22"/>
                <w:szCs w:val="22"/>
                <w:lang w:val="da-DK"/>
              </w:rPr>
            </w:pPr>
            <w:r w:rsidRPr="00C54FF9">
              <w:rPr>
                <w:rFonts w:ascii="Times New Roman" w:hAnsi="Times New Roman"/>
                <w:sz w:val="22"/>
                <w:szCs w:val="22"/>
                <w:lang w:val="da-DK"/>
              </w:rPr>
              <w:t>- Các Ban của HĐND tỉnh</w:t>
            </w:r>
            <w:r w:rsidR="00417D9C" w:rsidRPr="00C54FF9">
              <w:rPr>
                <w:rFonts w:ascii="Times New Roman" w:hAnsi="Times New Roman"/>
                <w:sz w:val="22"/>
                <w:szCs w:val="22"/>
                <w:lang w:val="da-DK"/>
              </w:rPr>
              <w:t>;</w:t>
            </w:r>
          </w:p>
          <w:p w14:paraId="614DDDC2" w14:textId="77777777" w:rsidR="004A661D" w:rsidRPr="00C54FF9" w:rsidRDefault="004A661D" w:rsidP="00477D14">
            <w:pPr>
              <w:jc w:val="both"/>
              <w:rPr>
                <w:rFonts w:ascii="Times New Roman" w:hAnsi="Times New Roman"/>
                <w:sz w:val="22"/>
                <w:szCs w:val="22"/>
                <w:lang w:val="da-DK"/>
              </w:rPr>
            </w:pPr>
            <w:r w:rsidRPr="00C54FF9">
              <w:rPr>
                <w:rFonts w:ascii="Times New Roman" w:hAnsi="Times New Roman"/>
                <w:sz w:val="22"/>
                <w:szCs w:val="22"/>
                <w:lang w:val="da-DK"/>
              </w:rPr>
              <w:t>- Các Sở: Y tế, Tài chính</w:t>
            </w:r>
            <w:r w:rsidR="003E3CAC" w:rsidRPr="00C54FF9">
              <w:rPr>
                <w:rFonts w:ascii="Times New Roman" w:hAnsi="Times New Roman"/>
                <w:sz w:val="22"/>
                <w:szCs w:val="22"/>
                <w:lang w:val="da-DK"/>
              </w:rPr>
              <w:t>, Tư pháp</w:t>
            </w:r>
            <w:r w:rsidRPr="00C54FF9">
              <w:rPr>
                <w:rFonts w:ascii="Times New Roman" w:hAnsi="Times New Roman"/>
                <w:sz w:val="22"/>
                <w:szCs w:val="22"/>
                <w:lang w:val="da-DK"/>
              </w:rPr>
              <w:t>;</w:t>
            </w:r>
          </w:p>
          <w:p w14:paraId="7C0843A8" w14:textId="13034626" w:rsidR="004A661D" w:rsidRPr="00C54FF9" w:rsidRDefault="004A661D" w:rsidP="00477D14">
            <w:pPr>
              <w:jc w:val="both"/>
              <w:rPr>
                <w:rFonts w:ascii="Times New Roman" w:hAnsi="Times New Roman"/>
                <w:sz w:val="22"/>
                <w:szCs w:val="22"/>
                <w:lang w:val="da-DK"/>
              </w:rPr>
            </w:pPr>
            <w:r w:rsidRPr="00C54FF9">
              <w:rPr>
                <w:rFonts w:ascii="Times New Roman" w:hAnsi="Times New Roman"/>
                <w:sz w:val="22"/>
                <w:szCs w:val="22"/>
                <w:lang w:val="da-DK"/>
              </w:rPr>
              <w:t xml:space="preserve">- VP UBND tỉnh: LĐVP, </w:t>
            </w:r>
            <w:r w:rsidR="00366EF2" w:rsidRPr="00C54FF9">
              <w:rPr>
                <w:rFonts w:ascii="Times New Roman" w:hAnsi="Times New Roman"/>
                <w:sz w:val="22"/>
                <w:szCs w:val="22"/>
                <w:lang w:val="da-DK"/>
              </w:rPr>
              <w:t>TH, KT</w:t>
            </w:r>
            <w:r w:rsidR="00825AE4" w:rsidRPr="00C54FF9">
              <w:rPr>
                <w:rFonts w:ascii="Times New Roman" w:hAnsi="Times New Roman"/>
                <w:sz w:val="22"/>
                <w:szCs w:val="22"/>
                <w:lang w:val="da-DK"/>
              </w:rPr>
              <w:t>TH</w:t>
            </w:r>
            <w:r w:rsidRPr="00C54FF9">
              <w:rPr>
                <w:rFonts w:ascii="Times New Roman" w:hAnsi="Times New Roman"/>
                <w:sz w:val="22"/>
                <w:szCs w:val="22"/>
                <w:lang w:val="da-DK"/>
              </w:rPr>
              <w:t>;</w:t>
            </w:r>
          </w:p>
          <w:p w14:paraId="641887D5" w14:textId="4CA10535" w:rsidR="004A661D" w:rsidRPr="00C54FF9" w:rsidRDefault="00366EF2" w:rsidP="00477D14">
            <w:pPr>
              <w:jc w:val="both"/>
              <w:rPr>
                <w:rFonts w:ascii="Times New Roman" w:hAnsi="Times New Roman"/>
                <w:b/>
                <w:i/>
              </w:rPr>
            </w:pPr>
            <w:r w:rsidRPr="00C54FF9">
              <w:rPr>
                <w:rFonts w:ascii="Times New Roman" w:hAnsi="Times New Roman"/>
                <w:sz w:val="22"/>
                <w:szCs w:val="22"/>
                <w:lang w:val="fr-FR"/>
              </w:rPr>
              <w:t xml:space="preserve">- </w:t>
            </w:r>
            <w:r w:rsidR="004A661D" w:rsidRPr="00C54FF9">
              <w:rPr>
                <w:rFonts w:ascii="Times New Roman" w:hAnsi="Times New Roman"/>
                <w:sz w:val="22"/>
                <w:szCs w:val="22"/>
                <w:lang w:val="fr-FR"/>
              </w:rPr>
              <w:t xml:space="preserve">Lưu: VT, </w:t>
            </w:r>
            <w:r w:rsidR="00212927">
              <w:rPr>
                <w:rFonts w:ascii="Times New Roman" w:hAnsi="Times New Roman"/>
                <w:sz w:val="22"/>
                <w:szCs w:val="22"/>
                <w:lang w:val="fr-FR"/>
              </w:rPr>
              <w:t>KGVX</w:t>
            </w:r>
            <w:r w:rsidR="004A661D" w:rsidRPr="00C54FF9">
              <w:rPr>
                <w:rFonts w:ascii="Times New Roman" w:hAnsi="Times New Roman"/>
                <w:sz w:val="22"/>
                <w:szCs w:val="22"/>
                <w:lang w:val="fr-FR"/>
              </w:rPr>
              <w:t>.</w:t>
            </w:r>
          </w:p>
        </w:tc>
        <w:tc>
          <w:tcPr>
            <w:tcW w:w="4863" w:type="dxa"/>
          </w:tcPr>
          <w:p w14:paraId="1C1FD444" w14:textId="5DEE8F9A" w:rsidR="004A661D" w:rsidRPr="00C54FF9" w:rsidRDefault="004A661D" w:rsidP="00477D14">
            <w:pPr>
              <w:keepNext/>
              <w:spacing w:before="60"/>
              <w:jc w:val="center"/>
              <w:outlineLvl w:val="4"/>
              <w:rPr>
                <w:rFonts w:ascii="Times New Roman" w:hAnsi="Times New Roman"/>
                <w:b/>
              </w:rPr>
            </w:pPr>
            <w:r w:rsidRPr="00C54FF9">
              <w:rPr>
                <w:rFonts w:ascii="Times New Roman" w:hAnsi="Times New Roman"/>
                <w:b/>
              </w:rPr>
              <w:t xml:space="preserve">TM. </w:t>
            </w:r>
            <w:r w:rsidR="00404B09" w:rsidRPr="00C54FF9">
              <w:rPr>
                <w:rFonts w:ascii="Times New Roman" w:hAnsi="Times New Roman"/>
                <w:b/>
              </w:rPr>
              <w:t>ỦY</w:t>
            </w:r>
            <w:r w:rsidRPr="00C54FF9">
              <w:rPr>
                <w:rFonts w:ascii="Times New Roman" w:hAnsi="Times New Roman"/>
                <w:b/>
              </w:rPr>
              <w:t xml:space="preserve"> BAN NHÂN DÂN</w:t>
            </w:r>
          </w:p>
          <w:p w14:paraId="0C1EFF09" w14:textId="3E816D6B" w:rsidR="004A661D" w:rsidRPr="00C54FF9" w:rsidRDefault="00212927" w:rsidP="00477D14">
            <w:pPr>
              <w:keepNext/>
              <w:jc w:val="center"/>
              <w:outlineLvl w:val="4"/>
              <w:rPr>
                <w:rFonts w:ascii="Times New Roman" w:hAnsi="Times New Roman"/>
                <w:b/>
              </w:rPr>
            </w:pPr>
            <w:r>
              <w:rPr>
                <w:rFonts w:ascii="Times New Roman" w:hAnsi="Times New Roman"/>
                <w:b/>
              </w:rPr>
              <w:t xml:space="preserve"> </w:t>
            </w:r>
            <w:r w:rsidR="00404B09" w:rsidRPr="00C54FF9">
              <w:rPr>
                <w:rFonts w:ascii="Times New Roman" w:hAnsi="Times New Roman"/>
                <w:b/>
              </w:rPr>
              <w:t xml:space="preserve">KT. </w:t>
            </w:r>
            <w:r w:rsidR="004A661D" w:rsidRPr="00C54FF9">
              <w:rPr>
                <w:rFonts w:ascii="Times New Roman" w:hAnsi="Times New Roman"/>
                <w:b/>
              </w:rPr>
              <w:t>CHỦ TỊCH</w:t>
            </w:r>
          </w:p>
          <w:p w14:paraId="1C2AB6F1" w14:textId="3C6BC952" w:rsidR="004A661D" w:rsidRPr="00C54FF9" w:rsidRDefault="004A661D" w:rsidP="00477D14">
            <w:pPr>
              <w:keepNext/>
              <w:tabs>
                <w:tab w:val="left" w:pos="1350"/>
              </w:tabs>
              <w:outlineLvl w:val="4"/>
              <w:rPr>
                <w:rFonts w:ascii="Times New Roman" w:hAnsi="Times New Roman"/>
                <w:b/>
              </w:rPr>
            </w:pPr>
            <w:r w:rsidRPr="00C54FF9">
              <w:rPr>
                <w:rFonts w:ascii="Times New Roman" w:hAnsi="Times New Roman"/>
                <w:b/>
              </w:rPr>
              <w:tab/>
            </w:r>
            <w:r w:rsidR="00366EF2" w:rsidRPr="00C54FF9">
              <w:rPr>
                <w:rFonts w:ascii="Times New Roman" w:hAnsi="Times New Roman"/>
                <w:b/>
              </w:rPr>
              <w:t>PHÓ CHỦ TỊCH</w:t>
            </w:r>
          </w:p>
          <w:p w14:paraId="2DB8F7A5" w14:textId="77777777" w:rsidR="004A661D" w:rsidRPr="00C54FF9" w:rsidRDefault="004A661D" w:rsidP="00477D14">
            <w:pPr>
              <w:keepNext/>
              <w:tabs>
                <w:tab w:val="left" w:pos="1350"/>
              </w:tabs>
              <w:outlineLvl w:val="4"/>
              <w:rPr>
                <w:rFonts w:ascii="Times New Roman" w:hAnsi="Times New Roman"/>
                <w:b/>
              </w:rPr>
            </w:pPr>
          </w:p>
          <w:p w14:paraId="0794660F" w14:textId="77777777" w:rsidR="004A661D" w:rsidRDefault="004A661D" w:rsidP="00477D14">
            <w:pPr>
              <w:keepNext/>
              <w:jc w:val="center"/>
              <w:outlineLvl w:val="7"/>
              <w:rPr>
                <w:rFonts w:ascii="Times New Roman" w:hAnsi="Times New Roman"/>
                <w:b/>
              </w:rPr>
            </w:pPr>
          </w:p>
          <w:p w14:paraId="6035A798" w14:textId="77777777" w:rsidR="00217722" w:rsidRDefault="00217722" w:rsidP="00477D14">
            <w:pPr>
              <w:keepNext/>
              <w:jc w:val="center"/>
              <w:outlineLvl w:val="7"/>
              <w:rPr>
                <w:rFonts w:ascii="Times New Roman" w:hAnsi="Times New Roman"/>
                <w:b/>
              </w:rPr>
            </w:pPr>
          </w:p>
          <w:p w14:paraId="056B4BD6" w14:textId="77777777" w:rsidR="00217722" w:rsidRPr="00C54FF9" w:rsidRDefault="00217722" w:rsidP="00477D14">
            <w:pPr>
              <w:keepNext/>
              <w:jc w:val="center"/>
              <w:outlineLvl w:val="7"/>
              <w:rPr>
                <w:rFonts w:ascii="Times New Roman" w:hAnsi="Times New Roman"/>
                <w:b/>
              </w:rPr>
            </w:pPr>
          </w:p>
          <w:p w14:paraId="631C03D8" w14:textId="62AB49A8" w:rsidR="003E3CAC" w:rsidRPr="00C54FF9" w:rsidRDefault="00217722" w:rsidP="00477D14">
            <w:pPr>
              <w:keepNext/>
              <w:jc w:val="center"/>
              <w:outlineLvl w:val="7"/>
              <w:rPr>
                <w:rFonts w:ascii="Times New Roman" w:hAnsi="Times New Roman"/>
                <w:b/>
              </w:rPr>
            </w:pPr>
            <w:r w:rsidRPr="00212927">
              <w:rPr>
                <w:rFonts w:ascii="Times New Roman" w:hAnsi="Times New Roman"/>
                <w:b/>
              </w:rPr>
              <w:t>Mai Sơn</w:t>
            </w:r>
          </w:p>
        </w:tc>
      </w:tr>
    </w:tbl>
    <w:p w14:paraId="720D61B0" w14:textId="26533F2C" w:rsidR="004A661D" w:rsidRPr="00212927" w:rsidRDefault="00212927" w:rsidP="003E3CAC">
      <w:pPr>
        <w:rPr>
          <w:rFonts w:ascii="Times New Roman" w:hAnsi="Times New Roman"/>
          <w:b/>
        </w:rPr>
      </w:pPr>
      <w:r>
        <w:rPr>
          <w:rFonts w:ascii="Times New Roman" w:hAnsi="Times New Roman"/>
          <w:b/>
        </w:rPr>
        <w:t xml:space="preserve">                                                                                          </w:t>
      </w:r>
    </w:p>
    <w:sectPr w:rsidR="004A661D" w:rsidRPr="00212927" w:rsidSect="0064218F">
      <w:headerReference w:type="default" r:id="rId12"/>
      <w:footerReference w:type="even" r:id="rId13"/>
      <w:pgSz w:w="11907" w:h="16840" w:code="9"/>
      <w:pgMar w:top="1134" w:right="1134" w:bottom="851"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8CEBD" w14:textId="77777777" w:rsidR="00C07956" w:rsidRDefault="00C07956" w:rsidP="005657A3">
      <w:r>
        <w:separator/>
      </w:r>
    </w:p>
  </w:endnote>
  <w:endnote w:type="continuationSeparator" w:id="0">
    <w:p w14:paraId="3B38CAD7" w14:textId="77777777" w:rsidR="00C07956" w:rsidRDefault="00C07956" w:rsidP="005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5B24" w14:textId="77777777" w:rsidR="004A661D" w:rsidRDefault="004A661D" w:rsidP="005F27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96812" w14:textId="77777777" w:rsidR="004A661D" w:rsidRDefault="004A6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4BDCA" w14:textId="77777777" w:rsidR="00C07956" w:rsidRDefault="00C07956" w:rsidP="005657A3">
      <w:r>
        <w:separator/>
      </w:r>
    </w:p>
  </w:footnote>
  <w:footnote w:type="continuationSeparator" w:id="0">
    <w:p w14:paraId="3DF7C316" w14:textId="77777777" w:rsidR="00C07956" w:rsidRDefault="00C07956" w:rsidP="0056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27248"/>
      <w:docPartObj>
        <w:docPartGallery w:val="Page Numbers (Top of Page)"/>
        <w:docPartUnique/>
      </w:docPartObj>
    </w:sdtPr>
    <w:sdtEndPr>
      <w:rPr>
        <w:noProof/>
      </w:rPr>
    </w:sdtEndPr>
    <w:sdtContent>
      <w:p w14:paraId="73592A9F" w14:textId="27D78E46" w:rsidR="00AC328D" w:rsidRDefault="00AC328D">
        <w:pPr>
          <w:pStyle w:val="Header"/>
          <w:jc w:val="center"/>
        </w:pPr>
        <w:r>
          <w:fldChar w:fldCharType="begin"/>
        </w:r>
        <w:r>
          <w:instrText xml:space="preserve"> PAGE   \* MERGEFORMAT </w:instrText>
        </w:r>
        <w:r>
          <w:fldChar w:fldCharType="separate"/>
        </w:r>
        <w:r w:rsidR="0058102F">
          <w:rPr>
            <w:noProof/>
          </w:rPr>
          <w:t>6</w:t>
        </w:r>
        <w:r>
          <w:rPr>
            <w:noProof/>
          </w:rPr>
          <w:fldChar w:fldCharType="end"/>
        </w:r>
      </w:p>
    </w:sdtContent>
  </w:sdt>
  <w:p w14:paraId="4B45AEEB" w14:textId="41263F5A" w:rsidR="00DB0929" w:rsidRDefault="00DB0929" w:rsidP="00DB092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563"/>
    <w:multiLevelType w:val="hybridMultilevel"/>
    <w:tmpl w:val="7A488D42"/>
    <w:lvl w:ilvl="0" w:tplc="DA86DE02">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1931AF3"/>
    <w:multiLevelType w:val="hybridMultilevel"/>
    <w:tmpl w:val="0A7A4A2A"/>
    <w:lvl w:ilvl="0" w:tplc="9FD66B62">
      <w:start w:val="2"/>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BD"/>
    <w:rsid w:val="00000E31"/>
    <w:rsid w:val="000014B3"/>
    <w:rsid w:val="00001872"/>
    <w:rsid w:val="00001C52"/>
    <w:rsid w:val="00002054"/>
    <w:rsid w:val="00004B72"/>
    <w:rsid w:val="00010BEF"/>
    <w:rsid w:val="00013C89"/>
    <w:rsid w:val="000165F7"/>
    <w:rsid w:val="00023A07"/>
    <w:rsid w:val="000240A2"/>
    <w:rsid w:val="00025CCF"/>
    <w:rsid w:val="000314CB"/>
    <w:rsid w:val="00034047"/>
    <w:rsid w:val="0003516D"/>
    <w:rsid w:val="00035C58"/>
    <w:rsid w:val="00044119"/>
    <w:rsid w:val="000441E7"/>
    <w:rsid w:val="000452C9"/>
    <w:rsid w:val="000508E0"/>
    <w:rsid w:val="00050A75"/>
    <w:rsid w:val="00061D78"/>
    <w:rsid w:val="00062CF8"/>
    <w:rsid w:val="00064DAB"/>
    <w:rsid w:val="00084AB2"/>
    <w:rsid w:val="000850A8"/>
    <w:rsid w:val="000911CC"/>
    <w:rsid w:val="00094402"/>
    <w:rsid w:val="00094847"/>
    <w:rsid w:val="000A1D93"/>
    <w:rsid w:val="000A6585"/>
    <w:rsid w:val="000A7C6B"/>
    <w:rsid w:val="000B578C"/>
    <w:rsid w:val="000D2087"/>
    <w:rsid w:val="000D4174"/>
    <w:rsid w:val="000E0042"/>
    <w:rsid w:val="000E30F9"/>
    <w:rsid w:val="000E43D4"/>
    <w:rsid w:val="000E4B7C"/>
    <w:rsid w:val="000E7A56"/>
    <w:rsid w:val="000F3BC0"/>
    <w:rsid w:val="000F5203"/>
    <w:rsid w:val="00101610"/>
    <w:rsid w:val="00104E6B"/>
    <w:rsid w:val="00107397"/>
    <w:rsid w:val="00111196"/>
    <w:rsid w:val="0011126A"/>
    <w:rsid w:val="00112B98"/>
    <w:rsid w:val="001159E5"/>
    <w:rsid w:val="001163E1"/>
    <w:rsid w:val="00117598"/>
    <w:rsid w:val="00117F41"/>
    <w:rsid w:val="001240B0"/>
    <w:rsid w:val="00124DAC"/>
    <w:rsid w:val="00126B7C"/>
    <w:rsid w:val="00127AD3"/>
    <w:rsid w:val="00133140"/>
    <w:rsid w:val="00135095"/>
    <w:rsid w:val="0013524A"/>
    <w:rsid w:val="00140132"/>
    <w:rsid w:val="00140994"/>
    <w:rsid w:val="00141138"/>
    <w:rsid w:val="00142A8C"/>
    <w:rsid w:val="00150519"/>
    <w:rsid w:val="00151699"/>
    <w:rsid w:val="001532D2"/>
    <w:rsid w:val="00155FB0"/>
    <w:rsid w:val="00163BEF"/>
    <w:rsid w:val="00164570"/>
    <w:rsid w:val="001647A0"/>
    <w:rsid w:val="0016504C"/>
    <w:rsid w:val="001663C4"/>
    <w:rsid w:val="00193F2F"/>
    <w:rsid w:val="00194A2F"/>
    <w:rsid w:val="00194F9A"/>
    <w:rsid w:val="00195ABA"/>
    <w:rsid w:val="00197A4D"/>
    <w:rsid w:val="001A52DC"/>
    <w:rsid w:val="001C1607"/>
    <w:rsid w:val="001C76FC"/>
    <w:rsid w:val="001D322A"/>
    <w:rsid w:val="001D5C5C"/>
    <w:rsid w:val="001E30DF"/>
    <w:rsid w:val="001E43F5"/>
    <w:rsid w:val="001F2EDF"/>
    <w:rsid w:val="001F5572"/>
    <w:rsid w:val="001F5E64"/>
    <w:rsid w:val="002007F8"/>
    <w:rsid w:val="002123A8"/>
    <w:rsid w:val="00212927"/>
    <w:rsid w:val="002147FB"/>
    <w:rsid w:val="00217722"/>
    <w:rsid w:val="0022198F"/>
    <w:rsid w:val="00222DBB"/>
    <w:rsid w:val="0022327B"/>
    <w:rsid w:val="00224C47"/>
    <w:rsid w:val="00236733"/>
    <w:rsid w:val="00236962"/>
    <w:rsid w:val="0025194A"/>
    <w:rsid w:val="00253F41"/>
    <w:rsid w:val="00255E96"/>
    <w:rsid w:val="0026128C"/>
    <w:rsid w:val="00270CE0"/>
    <w:rsid w:val="00276DE1"/>
    <w:rsid w:val="00284196"/>
    <w:rsid w:val="002864C6"/>
    <w:rsid w:val="0029024C"/>
    <w:rsid w:val="00290594"/>
    <w:rsid w:val="0029143E"/>
    <w:rsid w:val="002963DA"/>
    <w:rsid w:val="00296F38"/>
    <w:rsid w:val="002A00F0"/>
    <w:rsid w:val="002A1920"/>
    <w:rsid w:val="002A20B0"/>
    <w:rsid w:val="002A2C76"/>
    <w:rsid w:val="002A43D0"/>
    <w:rsid w:val="002B6190"/>
    <w:rsid w:val="002C418B"/>
    <w:rsid w:val="002C7062"/>
    <w:rsid w:val="002C769A"/>
    <w:rsid w:val="002D0964"/>
    <w:rsid w:val="002D10DB"/>
    <w:rsid w:val="002D134D"/>
    <w:rsid w:val="002E1DA5"/>
    <w:rsid w:val="002E2E0A"/>
    <w:rsid w:val="002E37D7"/>
    <w:rsid w:val="002E675D"/>
    <w:rsid w:val="002E6952"/>
    <w:rsid w:val="002F0B6E"/>
    <w:rsid w:val="002F13AF"/>
    <w:rsid w:val="002F1BA8"/>
    <w:rsid w:val="00324009"/>
    <w:rsid w:val="0032725F"/>
    <w:rsid w:val="00327707"/>
    <w:rsid w:val="00331180"/>
    <w:rsid w:val="00331961"/>
    <w:rsid w:val="0033202F"/>
    <w:rsid w:val="003327AB"/>
    <w:rsid w:val="00336DAD"/>
    <w:rsid w:val="0033748C"/>
    <w:rsid w:val="003406E6"/>
    <w:rsid w:val="00344D86"/>
    <w:rsid w:val="0035733A"/>
    <w:rsid w:val="003607EE"/>
    <w:rsid w:val="00361192"/>
    <w:rsid w:val="00362C63"/>
    <w:rsid w:val="00362EAE"/>
    <w:rsid w:val="003630D5"/>
    <w:rsid w:val="00366EF2"/>
    <w:rsid w:val="00374BD3"/>
    <w:rsid w:val="0037573E"/>
    <w:rsid w:val="003779F3"/>
    <w:rsid w:val="003834CF"/>
    <w:rsid w:val="0038549A"/>
    <w:rsid w:val="0038715D"/>
    <w:rsid w:val="003871D3"/>
    <w:rsid w:val="00391115"/>
    <w:rsid w:val="00393EE9"/>
    <w:rsid w:val="0039787C"/>
    <w:rsid w:val="00397938"/>
    <w:rsid w:val="003A0BDD"/>
    <w:rsid w:val="003A2E01"/>
    <w:rsid w:val="003B0B99"/>
    <w:rsid w:val="003B121D"/>
    <w:rsid w:val="003B15AF"/>
    <w:rsid w:val="003B2949"/>
    <w:rsid w:val="003C10DE"/>
    <w:rsid w:val="003C1221"/>
    <w:rsid w:val="003C31A6"/>
    <w:rsid w:val="003C3433"/>
    <w:rsid w:val="003C738D"/>
    <w:rsid w:val="003D08E4"/>
    <w:rsid w:val="003D7B45"/>
    <w:rsid w:val="003E3ACF"/>
    <w:rsid w:val="003E3CAC"/>
    <w:rsid w:val="003E4533"/>
    <w:rsid w:val="003F23FB"/>
    <w:rsid w:val="003F493D"/>
    <w:rsid w:val="003F5D7D"/>
    <w:rsid w:val="003F7776"/>
    <w:rsid w:val="00404B09"/>
    <w:rsid w:val="00404EB0"/>
    <w:rsid w:val="004052F9"/>
    <w:rsid w:val="004053B1"/>
    <w:rsid w:val="00405E7E"/>
    <w:rsid w:val="00416C61"/>
    <w:rsid w:val="00417D9C"/>
    <w:rsid w:val="004336BD"/>
    <w:rsid w:val="00435E2B"/>
    <w:rsid w:val="00436F10"/>
    <w:rsid w:val="00444888"/>
    <w:rsid w:val="0044793A"/>
    <w:rsid w:val="004561ED"/>
    <w:rsid w:val="0045706F"/>
    <w:rsid w:val="004620DB"/>
    <w:rsid w:val="004732C2"/>
    <w:rsid w:val="00474A23"/>
    <w:rsid w:val="00474EB0"/>
    <w:rsid w:val="00477D14"/>
    <w:rsid w:val="0048203D"/>
    <w:rsid w:val="00485CF7"/>
    <w:rsid w:val="00495E9A"/>
    <w:rsid w:val="004A3E4E"/>
    <w:rsid w:val="004A661D"/>
    <w:rsid w:val="004B4FAA"/>
    <w:rsid w:val="004C0D2B"/>
    <w:rsid w:val="004C159D"/>
    <w:rsid w:val="004C1D9C"/>
    <w:rsid w:val="004C4720"/>
    <w:rsid w:val="004C503C"/>
    <w:rsid w:val="004D23B4"/>
    <w:rsid w:val="004D6967"/>
    <w:rsid w:val="004E3DE1"/>
    <w:rsid w:val="004F4864"/>
    <w:rsid w:val="004F64FD"/>
    <w:rsid w:val="00505F6E"/>
    <w:rsid w:val="005112B8"/>
    <w:rsid w:val="005129D7"/>
    <w:rsid w:val="00512DE4"/>
    <w:rsid w:val="00521E72"/>
    <w:rsid w:val="005232C4"/>
    <w:rsid w:val="00523BAF"/>
    <w:rsid w:val="00524D4A"/>
    <w:rsid w:val="005518DB"/>
    <w:rsid w:val="00560874"/>
    <w:rsid w:val="00561E6C"/>
    <w:rsid w:val="005657A3"/>
    <w:rsid w:val="005739EE"/>
    <w:rsid w:val="0058007A"/>
    <w:rsid w:val="0058102F"/>
    <w:rsid w:val="00597037"/>
    <w:rsid w:val="005A073D"/>
    <w:rsid w:val="005A57DD"/>
    <w:rsid w:val="005B519B"/>
    <w:rsid w:val="005B5ABF"/>
    <w:rsid w:val="005C65EF"/>
    <w:rsid w:val="005D10F6"/>
    <w:rsid w:val="005E5771"/>
    <w:rsid w:val="005F0FC3"/>
    <w:rsid w:val="005F112B"/>
    <w:rsid w:val="005F2703"/>
    <w:rsid w:val="005F6D31"/>
    <w:rsid w:val="00601F2F"/>
    <w:rsid w:val="00603636"/>
    <w:rsid w:val="00606C4F"/>
    <w:rsid w:val="0061034D"/>
    <w:rsid w:val="00615F77"/>
    <w:rsid w:val="00623717"/>
    <w:rsid w:val="00625ACD"/>
    <w:rsid w:val="006274A9"/>
    <w:rsid w:val="00627E44"/>
    <w:rsid w:val="0063191E"/>
    <w:rsid w:val="00635551"/>
    <w:rsid w:val="0063642E"/>
    <w:rsid w:val="0063700F"/>
    <w:rsid w:val="0064218F"/>
    <w:rsid w:val="006423EE"/>
    <w:rsid w:val="00647F85"/>
    <w:rsid w:val="00651D31"/>
    <w:rsid w:val="006624BF"/>
    <w:rsid w:val="006653B9"/>
    <w:rsid w:val="00683049"/>
    <w:rsid w:val="00683C9F"/>
    <w:rsid w:val="0068593E"/>
    <w:rsid w:val="0068670D"/>
    <w:rsid w:val="00686AD7"/>
    <w:rsid w:val="00686B5E"/>
    <w:rsid w:val="00697371"/>
    <w:rsid w:val="0069793D"/>
    <w:rsid w:val="006A3520"/>
    <w:rsid w:val="006A4E2F"/>
    <w:rsid w:val="006B2FF5"/>
    <w:rsid w:val="006B5E86"/>
    <w:rsid w:val="006B7504"/>
    <w:rsid w:val="006B7D89"/>
    <w:rsid w:val="006C3257"/>
    <w:rsid w:val="006C4B26"/>
    <w:rsid w:val="006C572A"/>
    <w:rsid w:val="006C7601"/>
    <w:rsid w:val="006C7BB6"/>
    <w:rsid w:val="006C7BE5"/>
    <w:rsid w:val="006D513E"/>
    <w:rsid w:val="006D590B"/>
    <w:rsid w:val="006E006E"/>
    <w:rsid w:val="006E1AF8"/>
    <w:rsid w:val="006E2293"/>
    <w:rsid w:val="006E6F7D"/>
    <w:rsid w:val="006F4074"/>
    <w:rsid w:val="006F48F2"/>
    <w:rsid w:val="006F6EB3"/>
    <w:rsid w:val="006F7322"/>
    <w:rsid w:val="006F78BF"/>
    <w:rsid w:val="00704D98"/>
    <w:rsid w:val="00705977"/>
    <w:rsid w:val="00713085"/>
    <w:rsid w:val="0071514C"/>
    <w:rsid w:val="007162BA"/>
    <w:rsid w:val="0073016E"/>
    <w:rsid w:val="007333F3"/>
    <w:rsid w:val="007378AA"/>
    <w:rsid w:val="007424B1"/>
    <w:rsid w:val="00744DE6"/>
    <w:rsid w:val="00750E0B"/>
    <w:rsid w:val="007550A1"/>
    <w:rsid w:val="0075649B"/>
    <w:rsid w:val="00765188"/>
    <w:rsid w:val="007661A0"/>
    <w:rsid w:val="007669D0"/>
    <w:rsid w:val="00771CAD"/>
    <w:rsid w:val="00772DB0"/>
    <w:rsid w:val="00773BB1"/>
    <w:rsid w:val="00774C53"/>
    <w:rsid w:val="0077567C"/>
    <w:rsid w:val="007767E9"/>
    <w:rsid w:val="00780061"/>
    <w:rsid w:val="0078218F"/>
    <w:rsid w:val="007951E6"/>
    <w:rsid w:val="00795ACE"/>
    <w:rsid w:val="007A2773"/>
    <w:rsid w:val="007B2C0F"/>
    <w:rsid w:val="007D1BB7"/>
    <w:rsid w:val="007D30D2"/>
    <w:rsid w:val="007E08BF"/>
    <w:rsid w:val="007E2479"/>
    <w:rsid w:val="007E5E21"/>
    <w:rsid w:val="007E6642"/>
    <w:rsid w:val="007E7B0B"/>
    <w:rsid w:val="007F11F7"/>
    <w:rsid w:val="007F13BE"/>
    <w:rsid w:val="0080035C"/>
    <w:rsid w:val="00800583"/>
    <w:rsid w:val="00802298"/>
    <w:rsid w:val="00804DC2"/>
    <w:rsid w:val="00810DB7"/>
    <w:rsid w:val="008119E8"/>
    <w:rsid w:val="00813EAB"/>
    <w:rsid w:val="008140BC"/>
    <w:rsid w:val="0081528D"/>
    <w:rsid w:val="00816DB1"/>
    <w:rsid w:val="0082503C"/>
    <w:rsid w:val="00825AE4"/>
    <w:rsid w:val="0083393B"/>
    <w:rsid w:val="008345ED"/>
    <w:rsid w:val="00842809"/>
    <w:rsid w:val="00844CF3"/>
    <w:rsid w:val="00852434"/>
    <w:rsid w:val="00852FB0"/>
    <w:rsid w:val="00856725"/>
    <w:rsid w:val="00863C26"/>
    <w:rsid w:val="00864C6B"/>
    <w:rsid w:val="00865ED1"/>
    <w:rsid w:val="00866DB5"/>
    <w:rsid w:val="00870CA3"/>
    <w:rsid w:val="00873DCB"/>
    <w:rsid w:val="00876995"/>
    <w:rsid w:val="00880D96"/>
    <w:rsid w:val="00882570"/>
    <w:rsid w:val="00882D91"/>
    <w:rsid w:val="0088729B"/>
    <w:rsid w:val="008973AB"/>
    <w:rsid w:val="008A1C3D"/>
    <w:rsid w:val="008A62EE"/>
    <w:rsid w:val="008A695F"/>
    <w:rsid w:val="008B3404"/>
    <w:rsid w:val="008B41C9"/>
    <w:rsid w:val="008B61DD"/>
    <w:rsid w:val="008B6264"/>
    <w:rsid w:val="008B726A"/>
    <w:rsid w:val="008C5AF6"/>
    <w:rsid w:val="008D0FD9"/>
    <w:rsid w:val="008D4012"/>
    <w:rsid w:val="008D541B"/>
    <w:rsid w:val="008D7406"/>
    <w:rsid w:val="008E14B5"/>
    <w:rsid w:val="008E2C82"/>
    <w:rsid w:val="008F44E6"/>
    <w:rsid w:val="00906C8C"/>
    <w:rsid w:val="00907000"/>
    <w:rsid w:val="009101E2"/>
    <w:rsid w:val="009113A1"/>
    <w:rsid w:val="00921225"/>
    <w:rsid w:val="009222C4"/>
    <w:rsid w:val="009231E9"/>
    <w:rsid w:val="009326B2"/>
    <w:rsid w:val="00933BB1"/>
    <w:rsid w:val="0093482D"/>
    <w:rsid w:val="00943E38"/>
    <w:rsid w:val="0094586F"/>
    <w:rsid w:val="0094636F"/>
    <w:rsid w:val="0094652A"/>
    <w:rsid w:val="009557B8"/>
    <w:rsid w:val="00956538"/>
    <w:rsid w:val="00957D4B"/>
    <w:rsid w:val="009606A4"/>
    <w:rsid w:val="00962D9F"/>
    <w:rsid w:val="00964702"/>
    <w:rsid w:val="0096581B"/>
    <w:rsid w:val="00966662"/>
    <w:rsid w:val="00966E9E"/>
    <w:rsid w:val="009855E4"/>
    <w:rsid w:val="0099637A"/>
    <w:rsid w:val="00997354"/>
    <w:rsid w:val="009A2A50"/>
    <w:rsid w:val="009A2F9E"/>
    <w:rsid w:val="009A2FC5"/>
    <w:rsid w:val="009A3A47"/>
    <w:rsid w:val="009A6CCF"/>
    <w:rsid w:val="009B1ACE"/>
    <w:rsid w:val="009B3A06"/>
    <w:rsid w:val="009B466B"/>
    <w:rsid w:val="009B7D56"/>
    <w:rsid w:val="009C3FF8"/>
    <w:rsid w:val="009D4FD5"/>
    <w:rsid w:val="009D7219"/>
    <w:rsid w:val="009E124C"/>
    <w:rsid w:val="009E6DA2"/>
    <w:rsid w:val="009E7355"/>
    <w:rsid w:val="009E7788"/>
    <w:rsid w:val="009F2AF0"/>
    <w:rsid w:val="009F6505"/>
    <w:rsid w:val="009F79E5"/>
    <w:rsid w:val="009F7FB2"/>
    <w:rsid w:val="00A027D5"/>
    <w:rsid w:val="00A042CC"/>
    <w:rsid w:val="00A070FA"/>
    <w:rsid w:val="00A11D76"/>
    <w:rsid w:val="00A20354"/>
    <w:rsid w:val="00A227A1"/>
    <w:rsid w:val="00A367CA"/>
    <w:rsid w:val="00A4721F"/>
    <w:rsid w:val="00A51143"/>
    <w:rsid w:val="00A51DE6"/>
    <w:rsid w:val="00A52A79"/>
    <w:rsid w:val="00A53CCF"/>
    <w:rsid w:val="00A6571F"/>
    <w:rsid w:val="00A7292E"/>
    <w:rsid w:val="00A82746"/>
    <w:rsid w:val="00A82E40"/>
    <w:rsid w:val="00A859E5"/>
    <w:rsid w:val="00A90CF0"/>
    <w:rsid w:val="00A933BD"/>
    <w:rsid w:val="00AA16CE"/>
    <w:rsid w:val="00AB1944"/>
    <w:rsid w:val="00AB1E96"/>
    <w:rsid w:val="00AB2416"/>
    <w:rsid w:val="00AB2EBF"/>
    <w:rsid w:val="00AB31C1"/>
    <w:rsid w:val="00AC09DE"/>
    <w:rsid w:val="00AC328D"/>
    <w:rsid w:val="00AC34D6"/>
    <w:rsid w:val="00AC3C38"/>
    <w:rsid w:val="00AC4D6B"/>
    <w:rsid w:val="00AD43C6"/>
    <w:rsid w:val="00AD45F2"/>
    <w:rsid w:val="00AD596F"/>
    <w:rsid w:val="00AD704C"/>
    <w:rsid w:val="00AD7B0A"/>
    <w:rsid w:val="00AE61E5"/>
    <w:rsid w:val="00AF61EC"/>
    <w:rsid w:val="00B02617"/>
    <w:rsid w:val="00B0525E"/>
    <w:rsid w:val="00B10F86"/>
    <w:rsid w:val="00B17CC8"/>
    <w:rsid w:val="00B2190D"/>
    <w:rsid w:val="00B22F95"/>
    <w:rsid w:val="00B27075"/>
    <w:rsid w:val="00B3721F"/>
    <w:rsid w:val="00B375A5"/>
    <w:rsid w:val="00B37EF1"/>
    <w:rsid w:val="00B44123"/>
    <w:rsid w:val="00B52369"/>
    <w:rsid w:val="00B6272E"/>
    <w:rsid w:val="00B72754"/>
    <w:rsid w:val="00B729BF"/>
    <w:rsid w:val="00B72B2E"/>
    <w:rsid w:val="00B74724"/>
    <w:rsid w:val="00B751DA"/>
    <w:rsid w:val="00B77653"/>
    <w:rsid w:val="00B954C0"/>
    <w:rsid w:val="00B95F2C"/>
    <w:rsid w:val="00BA437E"/>
    <w:rsid w:val="00BB2683"/>
    <w:rsid w:val="00BC11EA"/>
    <w:rsid w:val="00BC1E74"/>
    <w:rsid w:val="00BC3D69"/>
    <w:rsid w:val="00BC4597"/>
    <w:rsid w:val="00BD0091"/>
    <w:rsid w:val="00BD30C6"/>
    <w:rsid w:val="00BD57FF"/>
    <w:rsid w:val="00BD683A"/>
    <w:rsid w:val="00BE378F"/>
    <w:rsid w:val="00BF69E1"/>
    <w:rsid w:val="00C0088D"/>
    <w:rsid w:val="00C021EF"/>
    <w:rsid w:val="00C05B9F"/>
    <w:rsid w:val="00C07956"/>
    <w:rsid w:val="00C11BB9"/>
    <w:rsid w:val="00C121C2"/>
    <w:rsid w:val="00C129CF"/>
    <w:rsid w:val="00C2108A"/>
    <w:rsid w:val="00C2142F"/>
    <w:rsid w:val="00C279CD"/>
    <w:rsid w:val="00C42A2D"/>
    <w:rsid w:val="00C42E84"/>
    <w:rsid w:val="00C43DDD"/>
    <w:rsid w:val="00C4616A"/>
    <w:rsid w:val="00C507C3"/>
    <w:rsid w:val="00C512C9"/>
    <w:rsid w:val="00C54FF9"/>
    <w:rsid w:val="00C612BE"/>
    <w:rsid w:val="00C649C1"/>
    <w:rsid w:val="00C64F33"/>
    <w:rsid w:val="00C6655A"/>
    <w:rsid w:val="00C67645"/>
    <w:rsid w:val="00C75512"/>
    <w:rsid w:val="00C76225"/>
    <w:rsid w:val="00C8027B"/>
    <w:rsid w:val="00C81D36"/>
    <w:rsid w:val="00C81DDF"/>
    <w:rsid w:val="00C8419B"/>
    <w:rsid w:val="00C94275"/>
    <w:rsid w:val="00C9476D"/>
    <w:rsid w:val="00C97F75"/>
    <w:rsid w:val="00CA0342"/>
    <w:rsid w:val="00CA4595"/>
    <w:rsid w:val="00CA5469"/>
    <w:rsid w:val="00CA770D"/>
    <w:rsid w:val="00CB03FF"/>
    <w:rsid w:val="00CB1E82"/>
    <w:rsid w:val="00CB21E2"/>
    <w:rsid w:val="00CB4C3B"/>
    <w:rsid w:val="00CC3927"/>
    <w:rsid w:val="00CD115C"/>
    <w:rsid w:val="00CD4BC3"/>
    <w:rsid w:val="00CD723F"/>
    <w:rsid w:val="00CE1A14"/>
    <w:rsid w:val="00CE4281"/>
    <w:rsid w:val="00CE5C3E"/>
    <w:rsid w:val="00CF042A"/>
    <w:rsid w:val="00CF2392"/>
    <w:rsid w:val="00CF5B3E"/>
    <w:rsid w:val="00D045DE"/>
    <w:rsid w:val="00D10350"/>
    <w:rsid w:val="00D10AB0"/>
    <w:rsid w:val="00D1150B"/>
    <w:rsid w:val="00D11AC8"/>
    <w:rsid w:val="00D13A0D"/>
    <w:rsid w:val="00D14924"/>
    <w:rsid w:val="00D220B0"/>
    <w:rsid w:val="00D3019E"/>
    <w:rsid w:val="00D30A74"/>
    <w:rsid w:val="00D334BE"/>
    <w:rsid w:val="00D35BEB"/>
    <w:rsid w:val="00D362C0"/>
    <w:rsid w:val="00D42EB6"/>
    <w:rsid w:val="00D462CA"/>
    <w:rsid w:val="00D46A18"/>
    <w:rsid w:val="00D50DF0"/>
    <w:rsid w:val="00D564F0"/>
    <w:rsid w:val="00D5732C"/>
    <w:rsid w:val="00D61493"/>
    <w:rsid w:val="00D659F4"/>
    <w:rsid w:val="00D7480A"/>
    <w:rsid w:val="00D74F58"/>
    <w:rsid w:val="00D754C5"/>
    <w:rsid w:val="00D80E3A"/>
    <w:rsid w:val="00D81091"/>
    <w:rsid w:val="00D812F0"/>
    <w:rsid w:val="00D84BAE"/>
    <w:rsid w:val="00D86BE0"/>
    <w:rsid w:val="00D9156D"/>
    <w:rsid w:val="00DB0929"/>
    <w:rsid w:val="00DC00BA"/>
    <w:rsid w:val="00DC1AEF"/>
    <w:rsid w:val="00DC1B01"/>
    <w:rsid w:val="00DC4522"/>
    <w:rsid w:val="00DC675A"/>
    <w:rsid w:val="00DC6BC6"/>
    <w:rsid w:val="00DD3093"/>
    <w:rsid w:val="00DD3B8A"/>
    <w:rsid w:val="00DD5C62"/>
    <w:rsid w:val="00DE197B"/>
    <w:rsid w:val="00DF1EC6"/>
    <w:rsid w:val="00DF2789"/>
    <w:rsid w:val="00DF2EFC"/>
    <w:rsid w:val="00E02C49"/>
    <w:rsid w:val="00E059B4"/>
    <w:rsid w:val="00E06CB7"/>
    <w:rsid w:val="00E10DF1"/>
    <w:rsid w:val="00E1149C"/>
    <w:rsid w:val="00E1623A"/>
    <w:rsid w:val="00E16C29"/>
    <w:rsid w:val="00E2331F"/>
    <w:rsid w:val="00E2477A"/>
    <w:rsid w:val="00E27A95"/>
    <w:rsid w:val="00E34350"/>
    <w:rsid w:val="00E34F72"/>
    <w:rsid w:val="00E35092"/>
    <w:rsid w:val="00E35954"/>
    <w:rsid w:val="00E406C9"/>
    <w:rsid w:val="00E41F21"/>
    <w:rsid w:val="00E47C7E"/>
    <w:rsid w:val="00E51C3E"/>
    <w:rsid w:val="00E53CA8"/>
    <w:rsid w:val="00E54721"/>
    <w:rsid w:val="00E56395"/>
    <w:rsid w:val="00E57C0E"/>
    <w:rsid w:val="00E64A02"/>
    <w:rsid w:val="00E66E31"/>
    <w:rsid w:val="00E67C46"/>
    <w:rsid w:val="00E80384"/>
    <w:rsid w:val="00E841FC"/>
    <w:rsid w:val="00E84525"/>
    <w:rsid w:val="00E87E57"/>
    <w:rsid w:val="00E94DC2"/>
    <w:rsid w:val="00EA4B56"/>
    <w:rsid w:val="00EA4B7E"/>
    <w:rsid w:val="00EB7998"/>
    <w:rsid w:val="00EC12C1"/>
    <w:rsid w:val="00EC277A"/>
    <w:rsid w:val="00EC5F31"/>
    <w:rsid w:val="00EC6204"/>
    <w:rsid w:val="00EC7502"/>
    <w:rsid w:val="00EE30E6"/>
    <w:rsid w:val="00EE5968"/>
    <w:rsid w:val="00EE66B8"/>
    <w:rsid w:val="00EE7572"/>
    <w:rsid w:val="00EF7983"/>
    <w:rsid w:val="00F0233B"/>
    <w:rsid w:val="00F02449"/>
    <w:rsid w:val="00F033C0"/>
    <w:rsid w:val="00F0567B"/>
    <w:rsid w:val="00F10A5C"/>
    <w:rsid w:val="00F124EB"/>
    <w:rsid w:val="00F25C38"/>
    <w:rsid w:val="00F3115F"/>
    <w:rsid w:val="00F35A76"/>
    <w:rsid w:val="00F3766B"/>
    <w:rsid w:val="00F37989"/>
    <w:rsid w:val="00F42BD6"/>
    <w:rsid w:val="00F430F2"/>
    <w:rsid w:val="00F440D2"/>
    <w:rsid w:val="00F440F5"/>
    <w:rsid w:val="00F44768"/>
    <w:rsid w:val="00F537C1"/>
    <w:rsid w:val="00F63843"/>
    <w:rsid w:val="00F74649"/>
    <w:rsid w:val="00F74A6A"/>
    <w:rsid w:val="00F836A1"/>
    <w:rsid w:val="00F83CD4"/>
    <w:rsid w:val="00F872DE"/>
    <w:rsid w:val="00F934FE"/>
    <w:rsid w:val="00F9480B"/>
    <w:rsid w:val="00F965B6"/>
    <w:rsid w:val="00FA02AB"/>
    <w:rsid w:val="00FA495A"/>
    <w:rsid w:val="00FA5967"/>
    <w:rsid w:val="00FB2597"/>
    <w:rsid w:val="00FB27E5"/>
    <w:rsid w:val="00FB2A12"/>
    <w:rsid w:val="00FB3E7D"/>
    <w:rsid w:val="00FB70CF"/>
    <w:rsid w:val="00FC009A"/>
    <w:rsid w:val="00FC23CE"/>
    <w:rsid w:val="00FC4D62"/>
    <w:rsid w:val="00FC7063"/>
    <w:rsid w:val="00FD52F9"/>
    <w:rsid w:val="00FE167B"/>
    <w:rsid w:val="00FE3226"/>
    <w:rsid w:val="00FF07E0"/>
    <w:rsid w:val="00FF431D"/>
    <w:rsid w:val="00FF5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D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452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locked/>
    <w:rsid w:val="00DC4522"/>
    <w:rPr>
      <w:rFonts w:ascii="Times New Roman" w:hAnsi="Times New Roman" w:cs="Times New Roman"/>
      <w:sz w:val="24"/>
      <w:szCs w:val="24"/>
    </w:rPr>
  </w:style>
  <w:style w:type="paragraph" w:styleId="Footer">
    <w:name w:val="footer"/>
    <w:basedOn w:val="Normal"/>
    <w:link w:val="FooterChar"/>
    <w:uiPriority w:val="99"/>
    <w:rsid w:val="00DC4522"/>
    <w:pPr>
      <w:tabs>
        <w:tab w:val="center" w:pos="4320"/>
        <w:tab w:val="right" w:pos="8640"/>
      </w:tabs>
    </w:pPr>
  </w:style>
  <w:style w:type="character" w:customStyle="1" w:styleId="FooterChar">
    <w:name w:val="Footer Char"/>
    <w:basedOn w:val="DefaultParagraphFont"/>
    <w:link w:val="Footer"/>
    <w:uiPriority w:val="99"/>
    <w:locked/>
    <w:rsid w:val="00DC4522"/>
    <w:rPr>
      <w:rFonts w:ascii=".VnTime" w:hAnsi=".VnTime" w:cs="Times New Roman"/>
      <w:sz w:val="28"/>
      <w:szCs w:val="28"/>
    </w:rPr>
  </w:style>
  <w:style w:type="character" w:styleId="PageNumber">
    <w:name w:val="page number"/>
    <w:basedOn w:val="DefaultParagraphFont"/>
    <w:uiPriority w:val="99"/>
    <w:rsid w:val="00DC4522"/>
    <w:rPr>
      <w:rFonts w:cs="Times New Roman"/>
    </w:rPr>
  </w:style>
  <w:style w:type="paragraph" w:styleId="ListParagraph">
    <w:name w:val="List Paragraph"/>
    <w:basedOn w:val="Normal"/>
    <w:uiPriority w:val="99"/>
    <w:qFormat/>
    <w:rsid w:val="00B10F86"/>
    <w:pPr>
      <w:ind w:left="720"/>
      <w:contextualSpacing/>
    </w:pPr>
  </w:style>
  <w:style w:type="paragraph" w:styleId="BalloonText">
    <w:name w:val="Balloon Text"/>
    <w:basedOn w:val="Normal"/>
    <w:link w:val="BalloonTextChar"/>
    <w:uiPriority w:val="99"/>
    <w:semiHidden/>
    <w:rsid w:val="009E1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24C"/>
    <w:rPr>
      <w:rFonts w:ascii="Tahoma" w:hAnsi="Tahoma" w:cs="Tahoma"/>
      <w:sz w:val="16"/>
      <w:szCs w:val="16"/>
    </w:rPr>
  </w:style>
  <w:style w:type="paragraph" w:styleId="NormalWeb">
    <w:name w:val="Normal (Web)"/>
    <w:basedOn w:val="Normal"/>
    <w:uiPriority w:val="99"/>
    <w:rsid w:val="00AB194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331961"/>
    <w:pPr>
      <w:tabs>
        <w:tab w:val="center" w:pos="4513"/>
        <w:tab w:val="right" w:pos="9026"/>
      </w:tabs>
    </w:pPr>
  </w:style>
  <w:style w:type="character" w:customStyle="1" w:styleId="HeaderChar">
    <w:name w:val="Header Char"/>
    <w:basedOn w:val="DefaultParagraphFont"/>
    <w:link w:val="Header"/>
    <w:uiPriority w:val="99"/>
    <w:locked/>
    <w:rsid w:val="00331961"/>
    <w:rPr>
      <w:rFonts w:ascii=".VnTime" w:hAnsi=".VnTime" w:cs="Times New Roman"/>
      <w:sz w:val="28"/>
      <w:szCs w:val="28"/>
    </w:rPr>
  </w:style>
  <w:style w:type="paragraph" w:styleId="NoSpacing">
    <w:name w:val="No Spacing"/>
    <w:link w:val="NoSpacingChar"/>
    <w:uiPriority w:val="99"/>
    <w:qFormat/>
    <w:rsid w:val="00331961"/>
    <w:rPr>
      <w:rFonts w:eastAsia="Times New Roman"/>
      <w:lang w:eastAsia="ja-JP"/>
    </w:rPr>
  </w:style>
  <w:style w:type="character" w:customStyle="1" w:styleId="NoSpacingChar">
    <w:name w:val="No Spacing Char"/>
    <w:basedOn w:val="DefaultParagraphFont"/>
    <w:link w:val="NoSpacing"/>
    <w:uiPriority w:val="99"/>
    <w:locked/>
    <w:rsid w:val="00331961"/>
    <w:rPr>
      <w:rFonts w:eastAsia="Times New Roman" w:cs="Times New Roman"/>
      <w:sz w:val="22"/>
      <w:szCs w:val="22"/>
      <w:lang w:val="en-US" w:eastAsia="ja-JP" w:bidi="ar-SA"/>
    </w:rPr>
  </w:style>
  <w:style w:type="paragraph" w:customStyle="1" w:styleId="CharCharCharCharCharCharCharCharCharCharCharCharCharCharChar">
    <w:name w:val="Char Char Char Char Char Char Char Char Char Char Char Char Char Char Char"/>
    <w:basedOn w:val="Normal"/>
    <w:uiPriority w:val="99"/>
    <w:rsid w:val="007D1BB7"/>
    <w:pPr>
      <w:pageBreakBefore/>
      <w:spacing w:before="100" w:beforeAutospacing="1" w:after="100" w:afterAutospacing="1"/>
    </w:pPr>
    <w:rPr>
      <w:rFonts w:ascii="Tahoma" w:hAnsi="Tahoma"/>
      <w:sz w:val="20"/>
      <w:szCs w:val="20"/>
    </w:rPr>
  </w:style>
  <w:style w:type="character" w:customStyle="1" w:styleId="apple-converted-space">
    <w:name w:val="apple-converted-space"/>
    <w:basedOn w:val="DefaultParagraphFont"/>
    <w:uiPriority w:val="99"/>
    <w:rsid w:val="007D1BB7"/>
    <w:rPr>
      <w:rFonts w:cs="Times New Roman"/>
    </w:rPr>
  </w:style>
  <w:style w:type="character" w:styleId="Hyperlink">
    <w:name w:val="Hyperlink"/>
    <w:basedOn w:val="DefaultParagraphFont"/>
    <w:uiPriority w:val="99"/>
    <w:rsid w:val="007D1BB7"/>
    <w:rPr>
      <w:rFonts w:cs="Times New Roman"/>
      <w:color w:val="0000FF"/>
      <w:u w:val="single"/>
    </w:rPr>
  </w:style>
  <w:style w:type="character" w:customStyle="1" w:styleId="Vnbnnidung">
    <w:name w:val="Văn bản nội dung_"/>
    <w:link w:val="Vnbnnidung0"/>
    <w:locked/>
    <w:rsid w:val="009A2FC5"/>
    <w:rPr>
      <w:sz w:val="70"/>
    </w:rPr>
  </w:style>
  <w:style w:type="paragraph" w:customStyle="1" w:styleId="Vnbnnidung0">
    <w:name w:val="Văn bản nội dung"/>
    <w:basedOn w:val="Normal"/>
    <w:link w:val="Vnbnnidung"/>
    <w:rsid w:val="009A2FC5"/>
    <w:pPr>
      <w:widowControl w:val="0"/>
      <w:spacing w:line="276" w:lineRule="auto"/>
      <w:ind w:firstLine="400"/>
    </w:pPr>
    <w:rPr>
      <w:rFonts w:ascii="Calibri" w:eastAsia="Calibri" w:hAnsi="Calibri"/>
      <w:sz w:val="70"/>
      <w:szCs w:val="20"/>
    </w:rPr>
  </w:style>
  <w:style w:type="character" w:styleId="Emphasis">
    <w:name w:val="Emphasis"/>
    <w:qFormat/>
    <w:locked/>
    <w:rsid w:val="002369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452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locked/>
    <w:rsid w:val="00DC4522"/>
    <w:rPr>
      <w:rFonts w:ascii="Times New Roman" w:hAnsi="Times New Roman" w:cs="Times New Roman"/>
      <w:sz w:val="24"/>
      <w:szCs w:val="24"/>
    </w:rPr>
  </w:style>
  <w:style w:type="paragraph" w:styleId="Footer">
    <w:name w:val="footer"/>
    <w:basedOn w:val="Normal"/>
    <w:link w:val="FooterChar"/>
    <w:uiPriority w:val="99"/>
    <w:rsid w:val="00DC4522"/>
    <w:pPr>
      <w:tabs>
        <w:tab w:val="center" w:pos="4320"/>
        <w:tab w:val="right" w:pos="8640"/>
      </w:tabs>
    </w:pPr>
  </w:style>
  <w:style w:type="character" w:customStyle="1" w:styleId="FooterChar">
    <w:name w:val="Footer Char"/>
    <w:basedOn w:val="DefaultParagraphFont"/>
    <w:link w:val="Footer"/>
    <w:uiPriority w:val="99"/>
    <w:locked/>
    <w:rsid w:val="00DC4522"/>
    <w:rPr>
      <w:rFonts w:ascii=".VnTime" w:hAnsi=".VnTime" w:cs="Times New Roman"/>
      <w:sz w:val="28"/>
      <w:szCs w:val="28"/>
    </w:rPr>
  </w:style>
  <w:style w:type="character" w:styleId="PageNumber">
    <w:name w:val="page number"/>
    <w:basedOn w:val="DefaultParagraphFont"/>
    <w:uiPriority w:val="99"/>
    <w:rsid w:val="00DC4522"/>
    <w:rPr>
      <w:rFonts w:cs="Times New Roman"/>
    </w:rPr>
  </w:style>
  <w:style w:type="paragraph" w:styleId="ListParagraph">
    <w:name w:val="List Paragraph"/>
    <w:basedOn w:val="Normal"/>
    <w:uiPriority w:val="99"/>
    <w:qFormat/>
    <w:rsid w:val="00B10F86"/>
    <w:pPr>
      <w:ind w:left="720"/>
      <w:contextualSpacing/>
    </w:pPr>
  </w:style>
  <w:style w:type="paragraph" w:styleId="BalloonText">
    <w:name w:val="Balloon Text"/>
    <w:basedOn w:val="Normal"/>
    <w:link w:val="BalloonTextChar"/>
    <w:uiPriority w:val="99"/>
    <w:semiHidden/>
    <w:rsid w:val="009E1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24C"/>
    <w:rPr>
      <w:rFonts w:ascii="Tahoma" w:hAnsi="Tahoma" w:cs="Tahoma"/>
      <w:sz w:val="16"/>
      <w:szCs w:val="16"/>
    </w:rPr>
  </w:style>
  <w:style w:type="paragraph" w:styleId="NormalWeb">
    <w:name w:val="Normal (Web)"/>
    <w:basedOn w:val="Normal"/>
    <w:uiPriority w:val="99"/>
    <w:rsid w:val="00AB1944"/>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331961"/>
    <w:pPr>
      <w:tabs>
        <w:tab w:val="center" w:pos="4513"/>
        <w:tab w:val="right" w:pos="9026"/>
      </w:tabs>
    </w:pPr>
  </w:style>
  <w:style w:type="character" w:customStyle="1" w:styleId="HeaderChar">
    <w:name w:val="Header Char"/>
    <w:basedOn w:val="DefaultParagraphFont"/>
    <w:link w:val="Header"/>
    <w:uiPriority w:val="99"/>
    <w:locked/>
    <w:rsid w:val="00331961"/>
    <w:rPr>
      <w:rFonts w:ascii=".VnTime" w:hAnsi=".VnTime" w:cs="Times New Roman"/>
      <w:sz w:val="28"/>
      <w:szCs w:val="28"/>
    </w:rPr>
  </w:style>
  <w:style w:type="paragraph" w:styleId="NoSpacing">
    <w:name w:val="No Spacing"/>
    <w:link w:val="NoSpacingChar"/>
    <w:uiPriority w:val="99"/>
    <w:qFormat/>
    <w:rsid w:val="00331961"/>
    <w:rPr>
      <w:rFonts w:eastAsia="Times New Roman"/>
      <w:lang w:eastAsia="ja-JP"/>
    </w:rPr>
  </w:style>
  <w:style w:type="character" w:customStyle="1" w:styleId="NoSpacingChar">
    <w:name w:val="No Spacing Char"/>
    <w:basedOn w:val="DefaultParagraphFont"/>
    <w:link w:val="NoSpacing"/>
    <w:uiPriority w:val="99"/>
    <w:locked/>
    <w:rsid w:val="00331961"/>
    <w:rPr>
      <w:rFonts w:eastAsia="Times New Roman" w:cs="Times New Roman"/>
      <w:sz w:val="22"/>
      <w:szCs w:val="22"/>
      <w:lang w:val="en-US" w:eastAsia="ja-JP" w:bidi="ar-SA"/>
    </w:rPr>
  </w:style>
  <w:style w:type="paragraph" w:customStyle="1" w:styleId="CharCharCharCharCharCharCharCharCharCharCharCharCharCharChar">
    <w:name w:val="Char Char Char Char Char Char Char Char Char Char Char Char Char Char Char"/>
    <w:basedOn w:val="Normal"/>
    <w:uiPriority w:val="99"/>
    <w:rsid w:val="007D1BB7"/>
    <w:pPr>
      <w:pageBreakBefore/>
      <w:spacing w:before="100" w:beforeAutospacing="1" w:after="100" w:afterAutospacing="1"/>
    </w:pPr>
    <w:rPr>
      <w:rFonts w:ascii="Tahoma" w:hAnsi="Tahoma"/>
      <w:sz w:val="20"/>
      <w:szCs w:val="20"/>
    </w:rPr>
  </w:style>
  <w:style w:type="character" w:customStyle="1" w:styleId="apple-converted-space">
    <w:name w:val="apple-converted-space"/>
    <w:basedOn w:val="DefaultParagraphFont"/>
    <w:uiPriority w:val="99"/>
    <w:rsid w:val="007D1BB7"/>
    <w:rPr>
      <w:rFonts w:cs="Times New Roman"/>
    </w:rPr>
  </w:style>
  <w:style w:type="character" w:styleId="Hyperlink">
    <w:name w:val="Hyperlink"/>
    <w:basedOn w:val="DefaultParagraphFont"/>
    <w:uiPriority w:val="99"/>
    <w:rsid w:val="007D1BB7"/>
    <w:rPr>
      <w:rFonts w:cs="Times New Roman"/>
      <w:color w:val="0000FF"/>
      <w:u w:val="single"/>
    </w:rPr>
  </w:style>
  <w:style w:type="character" w:customStyle="1" w:styleId="Vnbnnidung">
    <w:name w:val="Văn bản nội dung_"/>
    <w:link w:val="Vnbnnidung0"/>
    <w:locked/>
    <w:rsid w:val="009A2FC5"/>
    <w:rPr>
      <w:sz w:val="70"/>
    </w:rPr>
  </w:style>
  <w:style w:type="paragraph" w:customStyle="1" w:styleId="Vnbnnidung0">
    <w:name w:val="Văn bản nội dung"/>
    <w:basedOn w:val="Normal"/>
    <w:link w:val="Vnbnnidung"/>
    <w:rsid w:val="009A2FC5"/>
    <w:pPr>
      <w:widowControl w:val="0"/>
      <w:spacing w:line="276" w:lineRule="auto"/>
      <w:ind w:firstLine="400"/>
    </w:pPr>
    <w:rPr>
      <w:rFonts w:ascii="Calibri" w:eastAsia="Calibri" w:hAnsi="Calibri"/>
      <w:sz w:val="70"/>
      <w:szCs w:val="20"/>
    </w:rPr>
  </w:style>
  <w:style w:type="character" w:styleId="Emphasis">
    <w:name w:val="Emphasis"/>
    <w:qFormat/>
    <w:locked/>
    <w:rsid w:val="002369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10721">
      <w:marLeft w:val="0"/>
      <w:marRight w:val="0"/>
      <w:marTop w:val="0"/>
      <w:marBottom w:val="0"/>
      <w:divBdr>
        <w:top w:val="none" w:sz="0" w:space="0" w:color="auto"/>
        <w:left w:val="none" w:sz="0" w:space="0" w:color="auto"/>
        <w:bottom w:val="none" w:sz="0" w:space="0" w:color="auto"/>
        <w:right w:val="none" w:sz="0" w:space="0" w:color="auto"/>
      </w:divBdr>
    </w:div>
    <w:div w:id="357510722">
      <w:marLeft w:val="0"/>
      <w:marRight w:val="0"/>
      <w:marTop w:val="0"/>
      <w:marBottom w:val="0"/>
      <w:divBdr>
        <w:top w:val="none" w:sz="0" w:space="0" w:color="auto"/>
        <w:left w:val="none" w:sz="0" w:space="0" w:color="auto"/>
        <w:bottom w:val="none" w:sz="0" w:space="0" w:color="auto"/>
        <w:right w:val="none" w:sz="0" w:space="0" w:color="auto"/>
      </w:divBdr>
    </w:div>
    <w:div w:id="357510723">
      <w:marLeft w:val="0"/>
      <w:marRight w:val="0"/>
      <w:marTop w:val="0"/>
      <w:marBottom w:val="0"/>
      <w:divBdr>
        <w:top w:val="none" w:sz="0" w:space="0" w:color="auto"/>
        <w:left w:val="none" w:sz="0" w:space="0" w:color="auto"/>
        <w:bottom w:val="none" w:sz="0" w:space="0" w:color="auto"/>
        <w:right w:val="none" w:sz="0" w:space="0" w:color="auto"/>
      </w:divBdr>
    </w:div>
    <w:div w:id="357510724">
      <w:marLeft w:val="0"/>
      <w:marRight w:val="0"/>
      <w:marTop w:val="0"/>
      <w:marBottom w:val="0"/>
      <w:divBdr>
        <w:top w:val="none" w:sz="0" w:space="0" w:color="auto"/>
        <w:left w:val="none" w:sz="0" w:space="0" w:color="auto"/>
        <w:bottom w:val="none" w:sz="0" w:space="0" w:color="auto"/>
        <w:right w:val="none" w:sz="0" w:space="0" w:color="auto"/>
      </w:divBdr>
    </w:div>
    <w:div w:id="655576723">
      <w:bodyDiv w:val="1"/>
      <w:marLeft w:val="0"/>
      <w:marRight w:val="0"/>
      <w:marTop w:val="0"/>
      <w:marBottom w:val="0"/>
      <w:divBdr>
        <w:top w:val="none" w:sz="0" w:space="0" w:color="auto"/>
        <w:left w:val="none" w:sz="0" w:space="0" w:color="auto"/>
        <w:bottom w:val="none" w:sz="0" w:space="0" w:color="auto"/>
        <w:right w:val="none" w:sz="0" w:space="0" w:color="auto"/>
      </w:divBdr>
    </w:div>
    <w:div w:id="1384595760">
      <w:bodyDiv w:val="1"/>
      <w:marLeft w:val="0"/>
      <w:marRight w:val="0"/>
      <w:marTop w:val="0"/>
      <w:marBottom w:val="0"/>
      <w:divBdr>
        <w:top w:val="none" w:sz="0" w:space="0" w:color="auto"/>
        <w:left w:val="none" w:sz="0" w:space="0" w:color="auto"/>
        <w:bottom w:val="none" w:sz="0" w:space="0" w:color="auto"/>
        <w:right w:val="none" w:sz="0" w:space="0" w:color="auto"/>
      </w:divBdr>
    </w:div>
    <w:div w:id="14127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thuong-mai/nghi-dinh-177-2013-nd-cp-huong-dan-luat-gia-213650.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van-ban/thuong-mai/nghi-dinh-149-2016-nd-cp-sua-doi-nghi-dinh-177-2013-nd-cp-huong-dan-luat-gia-306857.aspx" TargetMode="External"/><Relationship Id="rId4" Type="http://schemas.microsoft.com/office/2007/relationships/stylesWithEffects" Target="stylesWithEffects.xml"/><Relationship Id="rId9" Type="http://schemas.openxmlformats.org/officeDocument/2006/relationships/hyperlink" Target="https://thuvienphapluat.vn/van-ban/thuong-mai/nghi-dinh-177-2013-nd-cp-huong-dan-luat-gia-213650.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B7A1-E95F-44F8-AEFC-6601A599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UỶ BAN NHÂN DÂN</vt:lpstr>
    </vt:vector>
  </TitlesOfParts>
  <Company>Ngoctrungybvn@gmail.com</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Mr.Trung</dc:creator>
  <cp:lastModifiedBy>admin</cp:lastModifiedBy>
  <cp:revision>2</cp:revision>
  <cp:lastPrinted>2021-03-05T00:31:00Z</cp:lastPrinted>
  <dcterms:created xsi:type="dcterms:W3CDTF">2022-08-24T00:45:00Z</dcterms:created>
  <dcterms:modified xsi:type="dcterms:W3CDTF">2022-08-24T00:45:00Z</dcterms:modified>
</cp:coreProperties>
</file>